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448" w:type="dxa"/>
        <w:tblLook w:val="01E0"/>
      </w:tblPr>
      <w:tblGrid>
        <w:gridCol w:w="360"/>
        <w:gridCol w:w="5580"/>
      </w:tblGrid>
      <w:tr w:rsidR="00D31B41" w:rsidRPr="008B6514">
        <w:tc>
          <w:tcPr>
            <w:tcW w:w="360" w:type="dxa"/>
          </w:tcPr>
          <w:p w:rsidR="00D31B41" w:rsidRPr="008B6514" w:rsidRDefault="00D31B41" w:rsidP="008B6514">
            <w:pPr>
              <w:jc w:val="center"/>
              <w:rPr>
                <w:rFonts w:ascii="Arial" w:hAnsi="Arial" w:cs="Arial"/>
                <w:b/>
                <w:bCs/>
                <w:sz w:val="36"/>
              </w:rPr>
            </w:pPr>
          </w:p>
        </w:tc>
        <w:tc>
          <w:tcPr>
            <w:tcW w:w="5580" w:type="dxa"/>
          </w:tcPr>
          <w:p w:rsidR="00D31B41" w:rsidRPr="008B6514" w:rsidRDefault="00D31B41" w:rsidP="008B6514">
            <w:pPr>
              <w:jc w:val="center"/>
              <w:rPr>
                <w:sz w:val="22"/>
              </w:rPr>
            </w:pPr>
            <w:r w:rsidRPr="008B6514">
              <w:rPr>
                <w:rFonts w:ascii="Arial" w:hAnsi="Arial" w:cs="Arial"/>
                <w:b/>
                <w:bCs/>
                <w:sz w:val="32"/>
              </w:rPr>
              <w:t>Division of Medical Services</w:t>
            </w:r>
          </w:p>
        </w:tc>
      </w:tr>
      <w:tr w:rsidR="00D31B41" w:rsidRPr="008B6514">
        <w:tc>
          <w:tcPr>
            <w:tcW w:w="360" w:type="dxa"/>
          </w:tcPr>
          <w:p w:rsidR="00D31B41" w:rsidRPr="008B6514" w:rsidRDefault="00D31B41" w:rsidP="008B6514">
            <w:pPr>
              <w:jc w:val="center"/>
              <w:rPr>
                <w:rFonts w:ascii="Arial" w:hAnsi="Arial" w:cs="Arial"/>
                <w:b/>
                <w:sz w:val="36"/>
              </w:rPr>
            </w:pPr>
          </w:p>
        </w:tc>
        <w:tc>
          <w:tcPr>
            <w:tcW w:w="5580" w:type="dxa"/>
          </w:tcPr>
          <w:p w:rsidR="00D31B41" w:rsidRPr="008B6514" w:rsidRDefault="00252F62" w:rsidP="008B6514">
            <w:pPr>
              <w:jc w:val="center"/>
              <w:rPr>
                <w:rFonts w:ascii="Arial" w:hAnsi="Arial" w:cs="Arial"/>
                <w:b/>
                <w:sz w:val="28"/>
                <w:szCs w:val="28"/>
              </w:rPr>
            </w:pPr>
            <w:r w:rsidRPr="008B6514">
              <w:rPr>
                <w:rFonts w:ascii="Arial" w:hAnsi="Arial" w:cs="Arial"/>
                <w:b/>
                <w:sz w:val="28"/>
                <w:szCs w:val="28"/>
              </w:rPr>
              <w:t>Program Planning &amp; Development</w:t>
            </w:r>
          </w:p>
        </w:tc>
      </w:tr>
      <w:tr w:rsidR="00D31B41" w:rsidRPr="008B6514">
        <w:tc>
          <w:tcPr>
            <w:tcW w:w="360" w:type="dxa"/>
          </w:tcPr>
          <w:p w:rsidR="00D31B41" w:rsidRPr="008B6514" w:rsidRDefault="00D31B41" w:rsidP="008B6514">
            <w:pPr>
              <w:jc w:val="center"/>
              <w:rPr>
                <w:rFonts w:ascii="AGaramond Bold" w:hAnsi="AGaramond Bold"/>
                <w:bCs/>
                <w:sz w:val="20"/>
                <w:szCs w:val="20"/>
              </w:rPr>
            </w:pPr>
          </w:p>
        </w:tc>
        <w:tc>
          <w:tcPr>
            <w:tcW w:w="5580" w:type="dxa"/>
          </w:tcPr>
          <w:p w:rsidR="00D31B41" w:rsidRPr="008B6514" w:rsidRDefault="00D31B41" w:rsidP="008B6514">
            <w:pPr>
              <w:jc w:val="center"/>
              <w:rPr>
                <w:rFonts w:ascii="AGaramond Bold" w:hAnsi="AGaramond Bold"/>
                <w:bCs/>
                <w:sz w:val="20"/>
                <w:szCs w:val="20"/>
              </w:rPr>
            </w:pPr>
            <w:r w:rsidRPr="008B6514">
              <w:rPr>
                <w:rFonts w:ascii="AGaramond Bold" w:hAnsi="AGaramond Bold"/>
                <w:bCs/>
                <w:sz w:val="20"/>
                <w:szCs w:val="20"/>
              </w:rPr>
              <w:t xml:space="preserve">P.O.  </w:t>
            </w:r>
            <w:smartTag w:uri="urn:schemas-microsoft-com:office:smarttags" w:element="address">
              <w:smartTag w:uri="urn:schemas-microsoft-com:office:smarttags" w:element="Street">
                <w:r w:rsidRPr="008B6514">
                  <w:rPr>
                    <w:rFonts w:ascii="AGaramond Bold" w:hAnsi="AGaramond Bold"/>
                    <w:bCs/>
                    <w:sz w:val="20"/>
                    <w:szCs w:val="20"/>
                  </w:rPr>
                  <w:t>Box</w:t>
                </w:r>
              </w:smartTag>
              <w:r w:rsidRPr="008B6514">
                <w:rPr>
                  <w:rFonts w:ascii="AGaramond Bold" w:hAnsi="AGaramond Bold"/>
                  <w:bCs/>
                  <w:sz w:val="20"/>
                  <w:szCs w:val="20"/>
                </w:rPr>
                <w:t xml:space="preserve"> 1437</w:t>
              </w:r>
            </w:smartTag>
            <w:r w:rsidRPr="008B6514">
              <w:rPr>
                <w:rFonts w:ascii="AGaramond Bold" w:hAnsi="AGaramond Bold"/>
                <w:bCs/>
                <w:sz w:val="20"/>
                <w:szCs w:val="20"/>
              </w:rPr>
              <w:t>, Slot S-</w:t>
            </w:r>
            <w:r w:rsidR="00252F62" w:rsidRPr="008B6514">
              <w:rPr>
                <w:rFonts w:ascii="AGaramond Bold" w:hAnsi="AGaramond Bold"/>
                <w:bCs/>
                <w:sz w:val="20"/>
                <w:szCs w:val="20"/>
              </w:rPr>
              <w:t>295</w:t>
            </w:r>
            <w:r w:rsidRPr="008B6514">
              <w:rPr>
                <w:rFonts w:ascii="AGaramond Bold" w:hAnsi="AGaramond Bold"/>
                <w:bCs/>
                <w:sz w:val="20"/>
                <w:szCs w:val="20"/>
              </w:rPr>
              <w:t xml:space="preserve"> · </w:t>
            </w:r>
            <w:smartTag w:uri="urn:schemas-microsoft-com:office:smarttags" w:element="place">
              <w:smartTag w:uri="urn:schemas-microsoft-com:office:smarttags" w:element="City">
                <w:r w:rsidRPr="008B6514">
                  <w:rPr>
                    <w:rFonts w:ascii="AGaramond Bold" w:hAnsi="AGaramond Bold"/>
                    <w:bCs/>
                    <w:sz w:val="20"/>
                    <w:szCs w:val="20"/>
                  </w:rPr>
                  <w:t>Little Rock</w:t>
                </w:r>
              </w:smartTag>
              <w:r w:rsidRPr="008B6514">
                <w:rPr>
                  <w:rFonts w:ascii="AGaramond Bold" w:hAnsi="AGaramond Bold"/>
                  <w:bCs/>
                  <w:sz w:val="20"/>
                  <w:szCs w:val="20"/>
                </w:rPr>
                <w:t xml:space="preserve">, </w:t>
              </w:r>
              <w:smartTag w:uri="urn:schemas-microsoft-com:office:smarttags" w:element="State">
                <w:r w:rsidRPr="008B6514">
                  <w:rPr>
                    <w:rFonts w:ascii="AGaramond Bold" w:hAnsi="AGaramond Bold"/>
                    <w:bCs/>
                    <w:sz w:val="20"/>
                    <w:szCs w:val="20"/>
                  </w:rPr>
                  <w:t>AR</w:t>
                </w:r>
              </w:smartTag>
              <w:r w:rsidRPr="008B6514">
                <w:rPr>
                  <w:rFonts w:ascii="AGaramond Bold" w:hAnsi="AGaramond Bold"/>
                  <w:bCs/>
                  <w:sz w:val="20"/>
                  <w:szCs w:val="20"/>
                </w:rPr>
                <w:t xml:space="preserve"> </w:t>
              </w:r>
              <w:smartTag w:uri="urn:schemas-microsoft-com:office:smarttags" w:element="PostalCode">
                <w:r w:rsidRPr="008B6514">
                  <w:rPr>
                    <w:rFonts w:ascii="AGaramond Bold" w:hAnsi="AGaramond Bold"/>
                    <w:bCs/>
                    <w:sz w:val="20"/>
                    <w:szCs w:val="20"/>
                  </w:rPr>
                  <w:t>72203-1437</w:t>
                </w:r>
              </w:smartTag>
            </w:smartTag>
          </w:p>
          <w:p w:rsidR="00D31B41" w:rsidRPr="008B6514" w:rsidRDefault="00D31B41" w:rsidP="008B6514">
            <w:pPr>
              <w:jc w:val="center"/>
              <w:rPr>
                <w:sz w:val="22"/>
              </w:rPr>
            </w:pPr>
            <w:r w:rsidRPr="008B6514">
              <w:rPr>
                <w:rFonts w:ascii="AGaramond Bold" w:hAnsi="AGaramond Bold"/>
                <w:bCs/>
                <w:sz w:val="20"/>
                <w:szCs w:val="20"/>
              </w:rPr>
              <w:t>501-682-</w:t>
            </w:r>
            <w:r w:rsidR="00252F62" w:rsidRPr="008B6514">
              <w:rPr>
                <w:rFonts w:ascii="AGaramond Bold" w:hAnsi="AGaramond Bold"/>
                <w:bCs/>
                <w:sz w:val="20"/>
                <w:szCs w:val="20"/>
              </w:rPr>
              <w:t>8368</w:t>
            </w:r>
            <w:r w:rsidRPr="008B6514">
              <w:rPr>
                <w:rFonts w:ascii="AGaramond Bold" w:hAnsi="AGaramond Bold"/>
                <w:bCs/>
                <w:sz w:val="20"/>
                <w:szCs w:val="20"/>
              </w:rPr>
              <w:t xml:space="preserve"> · Fax: 501-682-</w:t>
            </w:r>
            <w:r w:rsidR="00252F62" w:rsidRPr="008B6514">
              <w:rPr>
                <w:rFonts w:ascii="AGaramond Bold" w:hAnsi="AGaramond Bold"/>
                <w:bCs/>
                <w:sz w:val="20"/>
                <w:szCs w:val="20"/>
              </w:rPr>
              <w:t>2480</w:t>
            </w:r>
          </w:p>
        </w:tc>
      </w:tr>
    </w:tbl>
    <w:p w:rsidR="00D31B41" w:rsidRDefault="00D31B41"/>
    <w:p w:rsidR="00D31B41" w:rsidRDefault="00D31B41"/>
    <w:tbl>
      <w:tblPr>
        <w:tblW w:w="9072" w:type="dxa"/>
        <w:tblLayout w:type="fixed"/>
        <w:tblLook w:val="0000"/>
      </w:tblPr>
      <w:tblGrid>
        <w:gridCol w:w="2268"/>
        <w:gridCol w:w="2268"/>
        <w:gridCol w:w="2268"/>
        <w:gridCol w:w="2268"/>
      </w:tblGrid>
      <w:tr w:rsidR="002E0D14" w:rsidRPr="007802D7">
        <w:trPr>
          <w:trHeight w:val="66"/>
        </w:trPr>
        <w:tc>
          <w:tcPr>
            <w:tcW w:w="2268" w:type="dxa"/>
          </w:tcPr>
          <w:p w:rsidR="002E0D14" w:rsidRPr="00C43B73" w:rsidRDefault="002E0D14" w:rsidP="008B6514">
            <w:pPr>
              <w:pStyle w:val="ONLogNumber"/>
              <w:rPr>
                <w:rFonts w:ascii="Arial" w:hAnsi="Arial" w:cs="Arial"/>
                <w:sz w:val="21"/>
                <w:szCs w:val="21"/>
              </w:rPr>
            </w:pPr>
            <w:r w:rsidRPr="00C43B73">
              <w:rPr>
                <w:rFonts w:ascii="Arial" w:hAnsi="Arial" w:cs="Arial"/>
                <w:sz w:val="21"/>
                <w:szCs w:val="21"/>
              </w:rPr>
              <w:t>DMS-200</w:t>
            </w:r>
            <w:r>
              <w:rPr>
                <w:rFonts w:ascii="Arial" w:hAnsi="Arial" w:cs="Arial"/>
                <w:sz w:val="21"/>
                <w:szCs w:val="21"/>
              </w:rPr>
              <w:t>8</w:t>
            </w:r>
            <w:r w:rsidRPr="00C43B73">
              <w:rPr>
                <w:rFonts w:ascii="Arial" w:hAnsi="Arial" w:cs="Arial"/>
                <w:sz w:val="21"/>
                <w:szCs w:val="21"/>
              </w:rPr>
              <w:t>-A</w:t>
            </w:r>
            <w:r>
              <w:rPr>
                <w:rFonts w:ascii="Arial" w:hAnsi="Arial" w:cs="Arial"/>
                <w:sz w:val="21"/>
                <w:szCs w:val="21"/>
              </w:rPr>
              <w:t>-9</w:t>
            </w:r>
          </w:p>
        </w:tc>
        <w:tc>
          <w:tcPr>
            <w:tcW w:w="2268" w:type="dxa"/>
          </w:tcPr>
          <w:p w:rsidR="002E0D14" w:rsidRPr="00C43B73" w:rsidRDefault="002E0D14" w:rsidP="008B6514">
            <w:pPr>
              <w:rPr>
                <w:rFonts w:ascii="Arial" w:hAnsi="Arial" w:cs="Arial"/>
                <w:b/>
                <w:sz w:val="21"/>
                <w:szCs w:val="21"/>
              </w:rPr>
            </w:pPr>
            <w:r w:rsidRPr="00C43B73">
              <w:rPr>
                <w:rFonts w:ascii="Arial" w:hAnsi="Arial" w:cs="Arial"/>
                <w:b/>
                <w:sz w:val="21"/>
                <w:szCs w:val="21"/>
              </w:rPr>
              <w:t>DMS-200</w:t>
            </w:r>
            <w:r>
              <w:rPr>
                <w:rFonts w:ascii="Arial" w:hAnsi="Arial" w:cs="Arial"/>
                <w:b/>
                <w:sz w:val="21"/>
                <w:szCs w:val="21"/>
              </w:rPr>
              <w:t>8-</w:t>
            </w:r>
            <w:r w:rsidRPr="00C43B73">
              <w:rPr>
                <w:rFonts w:ascii="Arial" w:hAnsi="Arial" w:cs="Arial"/>
                <w:b/>
                <w:sz w:val="21"/>
                <w:szCs w:val="21"/>
              </w:rPr>
              <w:t>0</w:t>
            </w:r>
            <w:r>
              <w:rPr>
                <w:rFonts w:ascii="Arial" w:hAnsi="Arial" w:cs="Arial"/>
                <w:b/>
                <w:sz w:val="21"/>
                <w:szCs w:val="21"/>
              </w:rPr>
              <w:t>-8</w:t>
            </w:r>
          </w:p>
        </w:tc>
        <w:tc>
          <w:tcPr>
            <w:tcW w:w="2268" w:type="dxa"/>
          </w:tcPr>
          <w:p w:rsidR="002E0D14" w:rsidRPr="00C43B73" w:rsidRDefault="002E0D14" w:rsidP="008B6514">
            <w:pPr>
              <w:rPr>
                <w:rFonts w:ascii="Arial" w:hAnsi="Arial" w:cs="Arial"/>
                <w:b/>
                <w:sz w:val="21"/>
                <w:szCs w:val="21"/>
              </w:rPr>
            </w:pPr>
            <w:r w:rsidRPr="00C43B73">
              <w:rPr>
                <w:rFonts w:ascii="Arial" w:hAnsi="Arial" w:cs="Arial"/>
                <w:b/>
                <w:sz w:val="21"/>
                <w:szCs w:val="21"/>
              </w:rPr>
              <w:t>DMS-200</w:t>
            </w:r>
            <w:r>
              <w:rPr>
                <w:rFonts w:ascii="Arial" w:hAnsi="Arial" w:cs="Arial"/>
                <w:b/>
                <w:sz w:val="21"/>
                <w:szCs w:val="21"/>
              </w:rPr>
              <w:t>8</w:t>
            </w:r>
            <w:r w:rsidRPr="00C43B73">
              <w:rPr>
                <w:rFonts w:ascii="Arial" w:hAnsi="Arial" w:cs="Arial"/>
                <w:b/>
                <w:sz w:val="21"/>
                <w:szCs w:val="21"/>
              </w:rPr>
              <w:t>-</w:t>
            </w:r>
            <w:r>
              <w:rPr>
                <w:rFonts w:ascii="Arial" w:hAnsi="Arial" w:cs="Arial"/>
                <w:b/>
                <w:sz w:val="21"/>
                <w:szCs w:val="21"/>
              </w:rPr>
              <w:t>G-4</w:t>
            </w:r>
          </w:p>
        </w:tc>
        <w:tc>
          <w:tcPr>
            <w:tcW w:w="2268" w:type="dxa"/>
          </w:tcPr>
          <w:p w:rsidR="002E0D14" w:rsidRPr="00C43B73" w:rsidRDefault="002E0D14" w:rsidP="008B6514">
            <w:pPr>
              <w:rPr>
                <w:rFonts w:ascii="Arial" w:hAnsi="Arial" w:cs="Arial"/>
                <w:b/>
                <w:sz w:val="21"/>
                <w:szCs w:val="21"/>
              </w:rPr>
            </w:pPr>
            <w:r w:rsidRPr="00C43B73">
              <w:rPr>
                <w:rFonts w:ascii="Arial" w:hAnsi="Arial" w:cs="Arial"/>
                <w:b/>
                <w:sz w:val="21"/>
                <w:szCs w:val="21"/>
              </w:rPr>
              <w:t>DMS-200</w:t>
            </w:r>
            <w:r>
              <w:rPr>
                <w:rFonts w:ascii="Arial" w:hAnsi="Arial" w:cs="Arial"/>
                <w:b/>
                <w:sz w:val="21"/>
                <w:szCs w:val="21"/>
              </w:rPr>
              <w:t>8</w:t>
            </w:r>
            <w:r w:rsidRPr="00C43B73">
              <w:rPr>
                <w:rFonts w:ascii="Arial" w:hAnsi="Arial" w:cs="Arial"/>
                <w:b/>
                <w:sz w:val="21"/>
                <w:szCs w:val="21"/>
              </w:rPr>
              <w:t>-</w:t>
            </w:r>
            <w:r>
              <w:rPr>
                <w:rFonts w:ascii="Arial" w:hAnsi="Arial" w:cs="Arial"/>
                <w:b/>
                <w:sz w:val="21"/>
                <w:szCs w:val="21"/>
              </w:rPr>
              <w:t>B-2</w:t>
            </w:r>
          </w:p>
        </w:tc>
      </w:tr>
      <w:tr w:rsidR="002E0D14" w:rsidRPr="007802D7">
        <w:trPr>
          <w:trHeight w:val="66"/>
        </w:trPr>
        <w:tc>
          <w:tcPr>
            <w:tcW w:w="2268" w:type="dxa"/>
          </w:tcPr>
          <w:p w:rsidR="002E0D14" w:rsidRPr="00C76CAF" w:rsidRDefault="002E0D14" w:rsidP="002E0D14">
            <w:pPr>
              <w:pStyle w:val="ONLogNumber"/>
              <w:rPr>
                <w:rFonts w:ascii="Arial" w:hAnsi="Arial" w:cs="Arial"/>
                <w:sz w:val="21"/>
                <w:szCs w:val="21"/>
              </w:rPr>
            </w:pPr>
            <w:r w:rsidRPr="00C76CAF">
              <w:rPr>
                <w:rFonts w:ascii="Arial" w:hAnsi="Arial" w:cs="Arial"/>
                <w:sz w:val="21"/>
                <w:szCs w:val="21"/>
              </w:rPr>
              <w:t>DMS-2008-</w:t>
            </w:r>
            <w:r>
              <w:rPr>
                <w:rFonts w:ascii="Arial" w:hAnsi="Arial" w:cs="Arial"/>
                <w:sz w:val="21"/>
                <w:szCs w:val="21"/>
              </w:rPr>
              <w:t>CA-8</w:t>
            </w:r>
          </w:p>
        </w:tc>
        <w:tc>
          <w:tcPr>
            <w:tcW w:w="2268" w:type="dxa"/>
          </w:tcPr>
          <w:p w:rsidR="002E0D14" w:rsidRPr="00C76CAF"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E-2</w:t>
            </w:r>
          </w:p>
        </w:tc>
        <w:tc>
          <w:tcPr>
            <w:tcW w:w="2268" w:type="dxa"/>
          </w:tcPr>
          <w:p w:rsidR="002E0D14" w:rsidRPr="00C43B73" w:rsidRDefault="002E0D14" w:rsidP="002E0D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Z-8</w:t>
            </w:r>
          </w:p>
        </w:tc>
        <w:tc>
          <w:tcPr>
            <w:tcW w:w="2268" w:type="dxa"/>
          </w:tcPr>
          <w:p w:rsidR="002E0D14" w:rsidRPr="00C43B73"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II-10</w:t>
            </w:r>
          </w:p>
        </w:tc>
      </w:tr>
      <w:tr w:rsidR="002E0D14" w:rsidRPr="007802D7">
        <w:trPr>
          <w:trHeight w:val="66"/>
        </w:trPr>
        <w:tc>
          <w:tcPr>
            <w:tcW w:w="2268" w:type="dxa"/>
          </w:tcPr>
          <w:p w:rsidR="002E0D14" w:rsidRPr="00C76CAF" w:rsidRDefault="002E0D14" w:rsidP="008B6514">
            <w:pPr>
              <w:pStyle w:val="ONLogNumber"/>
              <w:rPr>
                <w:rFonts w:ascii="Arial" w:hAnsi="Arial" w:cs="Arial"/>
                <w:sz w:val="21"/>
                <w:szCs w:val="21"/>
              </w:rPr>
            </w:pPr>
            <w:r w:rsidRPr="00C76CAF">
              <w:rPr>
                <w:rFonts w:ascii="Arial" w:hAnsi="Arial" w:cs="Arial"/>
                <w:sz w:val="21"/>
                <w:szCs w:val="21"/>
              </w:rPr>
              <w:t>DMS-2008-</w:t>
            </w:r>
            <w:r>
              <w:rPr>
                <w:rFonts w:ascii="Arial" w:hAnsi="Arial" w:cs="Arial"/>
                <w:sz w:val="21"/>
                <w:szCs w:val="21"/>
              </w:rPr>
              <w:t>L</w:t>
            </w:r>
            <w:r w:rsidRPr="00C76CAF">
              <w:rPr>
                <w:rFonts w:ascii="Arial" w:hAnsi="Arial" w:cs="Arial"/>
                <w:sz w:val="21"/>
                <w:szCs w:val="21"/>
              </w:rPr>
              <w:t>-</w:t>
            </w:r>
            <w:r>
              <w:rPr>
                <w:rFonts w:ascii="Arial" w:hAnsi="Arial" w:cs="Arial"/>
                <w:sz w:val="21"/>
                <w:szCs w:val="21"/>
              </w:rPr>
              <w:t>10</w:t>
            </w:r>
          </w:p>
        </w:tc>
        <w:tc>
          <w:tcPr>
            <w:tcW w:w="2268" w:type="dxa"/>
          </w:tcPr>
          <w:p w:rsidR="002E0D14" w:rsidRPr="00C76CAF"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N-1</w:t>
            </w:r>
          </w:p>
        </w:tc>
        <w:tc>
          <w:tcPr>
            <w:tcW w:w="2268" w:type="dxa"/>
          </w:tcPr>
          <w:p w:rsidR="002E0D14" w:rsidRPr="00C43B73"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KK-9</w:t>
            </w:r>
          </w:p>
        </w:tc>
        <w:tc>
          <w:tcPr>
            <w:tcW w:w="2268" w:type="dxa"/>
          </w:tcPr>
          <w:p w:rsidR="002E0D14" w:rsidRPr="00C43B73"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Q-5</w:t>
            </w:r>
          </w:p>
        </w:tc>
      </w:tr>
      <w:tr w:rsidR="002E0D14" w:rsidRPr="007802D7">
        <w:trPr>
          <w:trHeight w:val="66"/>
        </w:trPr>
        <w:tc>
          <w:tcPr>
            <w:tcW w:w="2268" w:type="dxa"/>
          </w:tcPr>
          <w:p w:rsidR="002E0D14" w:rsidRPr="00C76CAF" w:rsidRDefault="002E0D14" w:rsidP="008B6514">
            <w:pPr>
              <w:pStyle w:val="ONLogNumber"/>
              <w:rPr>
                <w:rFonts w:ascii="Arial" w:hAnsi="Arial" w:cs="Arial"/>
                <w:sz w:val="21"/>
                <w:szCs w:val="21"/>
              </w:rPr>
            </w:pPr>
            <w:r w:rsidRPr="00C76CAF">
              <w:rPr>
                <w:rFonts w:ascii="Arial" w:hAnsi="Arial" w:cs="Arial"/>
                <w:sz w:val="21"/>
                <w:szCs w:val="21"/>
              </w:rPr>
              <w:t>DMS-2008-</w:t>
            </w:r>
            <w:r>
              <w:rPr>
                <w:rFonts w:ascii="Arial" w:hAnsi="Arial" w:cs="Arial"/>
                <w:sz w:val="21"/>
                <w:szCs w:val="21"/>
              </w:rPr>
              <w:t>R-10</w:t>
            </w:r>
          </w:p>
        </w:tc>
        <w:tc>
          <w:tcPr>
            <w:tcW w:w="2268" w:type="dxa"/>
          </w:tcPr>
          <w:p w:rsidR="002E0D14" w:rsidRPr="00C76CAF"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EE-7</w:t>
            </w:r>
          </w:p>
        </w:tc>
        <w:tc>
          <w:tcPr>
            <w:tcW w:w="2268" w:type="dxa"/>
          </w:tcPr>
          <w:p w:rsidR="002E0D14" w:rsidRPr="00C43B73"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PA-1</w:t>
            </w:r>
          </w:p>
        </w:tc>
        <w:tc>
          <w:tcPr>
            <w:tcW w:w="2268" w:type="dxa"/>
          </w:tcPr>
          <w:p w:rsidR="002E0D14" w:rsidRPr="00C43B73"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Y</w:t>
            </w:r>
            <w:r w:rsidRPr="00C76CAF">
              <w:rPr>
                <w:rFonts w:ascii="Arial" w:hAnsi="Arial" w:cs="Arial"/>
                <w:b/>
                <w:sz w:val="21"/>
                <w:szCs w:val="21"/>
              </w:rPr>
              <w:t>-</w:t>
            </w:r>
            <w:r>
              <w:rPr>
                <w:rFonts w:ascii="Arial" w:hAnsi="Arial" w:cs="Arial"/>
                <w:b/>
                <w:sz w:val="21"/>
                <w:szCs w:val="21"/>
              </w:rPr>
              <w:t>8</w:t>
            </w:r>
          </w:p>
        </w:tc>
      </w:tr>
      <w:tr w:rsidR="002E0D14" w:rsidRPr="007802D7">
        <w:trPr>
          <w:trHeight w:val="66"/>
        </w:trPr>
        <w:tc>
          <w:tcPr>
            <w:tcW w:w="2268" w:type="dxa"/>
          </w:tcPr>
          <w:p w:rsidR="002E0D14" w:rsidRPr="00C43B73" w:rsidRDefault="002E0D14" w:rsidP="008B6514">
            <w:pPr>
              <w:pStyle w:val="ONLogNumber"/>
              <w:rPr>
                <w:rFonts w:ascii="Arial" w:hAnsi="Arial" w:cs="Arial"/>
                <w:sz w:val="21"/>
                <w:szCs w:val="21"/>
              </w:rPr>
            </w:pPr>
            <w:r w:rsidRPr="00C76CAF">
              <w:rPr>
                <w:rFonts w:ascii="Arial" w:hAnsi="Arial" w:cs="Arial"/>
                <w:sz w:val="21"/>
                <w:szCs w:val="21"/>
              </w:rPr>
              <w:t>DMS-2008-</w:t>
            </w:r>
            <w:r>
              <w:rPr>
                <w:rFonts w:ascii="Arial" w:hAnsi="Arial" w:cs="Arial"/>
                <w:sz w:val="21"/>
                <w:szCs w:val="21"/>
              </w:rPr>
              <w:t>YY-2</w:t>
            </w:r>
          </w:p>
        </w:tc>
        <w:tc>
          <w:tcPr>
            <w:tcW w:w="2268" w:type="dxa"/>
          </w:tcPr>
          <w:p w:rsidR="002E0D14" w:rsidRPr="00C76CAF"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00-8</w:t>
            </w:r>
          </w:p>
        </w:tc>
        <w:tc>
          <w:tcPr>
            <w:tcW w:w="2268" w:type="dxa"/>
          </w:tcPr>
          <w:p w:rsidR="002E0D14" w:rsidRPr="00110719" w:rsidRDefault="002E0D14" w:rsidP="008B6514">
            <w:pPr>
              <w:rPr>
                <w:rFonts w:ascii="Arial" w:hAnsi="Arial" w:cs="Arial"/>
                <w:b/>
                <w:sz w:val="21"/>
                <w:szCs w:val="21"/>
              </w:rPr>
            </w:pPr>
            <w:r w:rsidRPr="00C76CAF">
              <w:rPr>
                <w:rFonts w:ascii="Arial" w:hAnsi="Arial" w:cs="Arial"/>
                <w:b/>
                <w:sz w:val="21"/>
                <w:szCs w:val="21"/>
              </w:rPr>
              <w:t>DMS-2008-</w:t>
            </w:r>
            <w:r>
              <w:rPr>
                <w:rFonts w:ascii="Arial" w:hAnsi="Arial" w:cs="Arial"/>
                <w:b/>
                <w:sz w:val="21"/>
                <w:szCs w:val="21"/>
              </w:rPr>
              <w:t>RR-1</w:t>
            </w:r>
          </w:p>
        </w:tc>
        <w:tc>
          <w:tcPr>
            <w:tcW w:w="2268" w:type="dxa"/>
          </w:tcPr>
          <w:p w:rsidR="002E0D14" w:rsidRPr="00110719" w:rsidRDefault="002E0D14" w:rsidP="008B6514">
            <w:pPr>
              <w:rPr>
                <w:rFonts w:ascii="Arial" w:hAnsi="Arial" w:cs="Arial"/>
                <w:b/>
                <w:sz w:val="21"/>
                <w:szCs w:val="21"/>
              </w:rPr>
            </w:pPr>
          </w:p>
        </w:tc>
      </w:tr>
    </w:tbl>
    <w:p w:rsidR="002E0D14" w:rsidRPr="007802D7" w:rsidRDefault="002E0D14" w:rsidP="002E0D14">
      <w:pPr>
        <w:pStyle w:val="ONAddressees"/>
        <w:rPr>
          <w:rFonts w:ascii="Arial" w:hAnsi="Arial" w:cs="Arial"/>
          <w:sz w:val="21"/>
          <w:szCs w:val="21"/>
        </w:rPr>
      </w:pPr>
      <w:r w:rsidRPr="00863634">
        <w:rPr>
          <w:rFonts w:ascii="Arial" w:hAnsi="Arial" w:cs="Arial"/>
          <w:sz w:val="20"/>
        </w:rPr>
        <w:t>TO:</w:t>
      </w:r>
      <w:r w:rsidRPr="00863634">
        <w:rPr>
          <w:rFonts w:ascii="Arial" w:hAnsi="Arial" w:cs="Arial"/>
          <w:sz w:val="20"/>
        </w:rPr>
        <w:tab/>
      </w:r>
      <w:r w:rsidRPr="00863634">
        <w:rPr>
          <w:rFonts w:ascii="Arial" w:hAnsi="Arial" w:cs="Arial"/>
          <w:sz w:val="21"/>
          <w:szCs w:val="21"/>
        </w:rPr>
        <w:t xml:space="preserve">Health Care Provider </w:t>
      </w:r>
      <w:r>
        <w:rPr>
          <w:rFonts w:ascii="Arial" w:hAnsi="Arial" w:cs="Arial"/>
          <w:sz w:val="21"/>
          <w:szCs w:val="21"/>
        </w:rPr>
        <w:t>-</w:t>
      </w:r>
      <w:r w:rsidRPr="005D10EE">
        <w:rPr>
          <w:rFonts w:ascii="Arial" w:hAnsi="Arial" w:cs="Arial"/>
          <w:sz w:val="21"/>
          <w:szCs w:val="21"/>
        </w:rPr>
        <w:t xml:space="preserve"> </w:t>
      </w:r>
      <w:r>
        <w:rPr>
          <w:rFonts w:ascii="Arial" w:hAnsi="Arial" w:cs="Arial"/>
          <w:sz w:val="21"/>
          <w:szCs w:val="21"/>
        </w:rPr>
        <w:t>Ambulatory Surgical Centers;</w:t>
      </w:r>
      <w:r w:rsidRPr="007802D7">
        <w:rPr>
          <w:rFonts w:ascii="Arial" w:hAnsi="Arial" w:cs="Arial"/>
          <w:sz w:val="21"/>
          <w:szCs w:val="21"/>
        </w:rPr>
        <w:t xml:space="preserve"> </w:t>
      </w:r>
      <w:r>
        <w:rPr>
          <w:rFonts w:ascii="Arial" w:hAnsi="Arial" w:cs="Arial"/>
          <w:sz w:val="21"/>
          <w:szCs w:val="21"/>
        </w:rPr>
        <w:t>Certified Nurse-Midwife; Child Health Services/Early and Periodic Screening Diagnosis and Treatment; Chiropractic; Critical Access Hospital; Dental; End-Stage Renal Disease; Federally Qualified Health Center (FQHC); Hospital; Inpatient Psychiatric Services; Medica</w:t>
      </w:r>
      <w:r w:rsidR="00B36DC7">
        <w:rPr>
          <w:rFonts w:ascii="Arial" w:hAnsi="Arial" w:cs="Arial"/>
          <w:sz w:val="21"/>
          <w:szCs w:val="21"/>
        </w:rPr>
        <w:t>re</w:t>
      </w:r>
      <w:r>
        <w:rPr>
          <w:rFonts w:ascii="Arial" w:hAnsi="Arial" w:cs="Arial"/>
          <w:sz w:val="21"/>
          <w:szCs w:val="21"/>
        </w:rPr>
        <w:t>/Medica</w:t>
      </w:r>
      <w:r w:rsidR="00B36DC7">
        <w:rPr>
          <w:rFonts w:ascii="Arial" w:hAnsi="Arial" w:cs="Arial"/>
          <w:sz w:val="21"/>
          <w:szCs w:val="21"/>
        </w:rPr>
        <w:t>id</w:t>
      </w:r>
      <w:r>
        <w:rPr>
          <w:rFonts w:ascii="Arial" w:hAnsi="Arial" w:cs="Arial"/>
          <w:sz w:val="21"/>
          <w:szCs w:val="21"/>
        </w:rPr>
        <w:t xml:space="preserve"> Crossover; Nurse Practitioner; Pharmacy; Physician; Podiatry; Program of All Inclusive Care for the Elderly (PACE); Rehabilitative Hospital; Rehabilitative Services for Persons with Mental Illness</w:t>
      </w:r>
      <w:r w:rsidR="00B36DC7">
        <w:rPr>
          <w:rFonts w:ascii="Arial" w:hAnsi="Arial" w:cs="Arial"/>
          <w:sz w:val="21"/>
          <w:szCs w:val="21"/>
        </w:rPr>
        <w:t xml:space="preserve"> and</w:t>
      </w:r>
      <w:r>
        <w:rPr>
          <w:rFonts w:ascii="Arial" w:hAnsi="Arial" w:cs="Arial"/>
          <w:sz w:val="21"/>
          <w:szCs w:val="21"/>
        </w:rPr>
        <w:t xml:space="preserve"> Rural Health Clinic(RHC) </w:t>
      </w:r>
    </w:p>
    <w:p w:rsidR="002E0D14" w:rsidRPr="00863634" w:rsidRDefault="002E0D14" w:rsidP="002E0D14">
      <w:pPr>
        <w:pStyle w:val="Date"/>
        <w:rPr>
          <w:rFonts w:ascii="Arial" w:hAnsi="Arial" w:cs="Arial"/>
          <w:sz w:val="21"/>
          <w:szCs w:val="21"/>
        </w:rPr>
      </w:pPr>
      <w:r>
        <w:rPr>
          <w:rFonts w:ascii="Arial" w:hAnsi="Arial" w:cs="Arial"/>
          <w:sz w:val="21"/>
          <w:szCs w:val="21"/>
        </w:rPr>
        <w:t>D</w:t>
      </w:r>
      <w:r w:rsidRPr="00863634">
        <w:rPr>
          <w:rFonts w:ascii="Arial" w:hAnsi="Arial" w:cs="Arial"/>
          <w:sz w:val="21"/>
          <w:szCs w:val="21"/>
        </w:rPr>
        <w:t>ATE:</w:t>
      </w:r>
      <w:r w:rsidRPr="00863634">
        <w:rPr>
          <w:rFonts w:ascii="Arial" w:hAnsi="Arial" w:cs="Arial"/>
          <w:sz w:val="21"/>
          <w:szCs w:val="21"/>
        </w:rPr>
        <w:tab/>
        <w:t xml:space="preserve">August </w:t>
      </w:r>
      <w:r w:rsidR="0015360A">
        <w:rPr>
          <w:rFonts w:ascii="Arial" w:hAnsi="Arial" w:cs="Arial"/>
          <w:sz w:val="21"/>
          <w:szCs w:val="21"/>
        </w:rPr>
        <w:t>7</w:t>
      </w:r>
      <w:r w:rsidRPr="00863634">
        <w:rPr>
          <w:rFonts w:ascii="Arial" w:hAnsi="Arial" w:cs="Arial"/>
          <w:sz w:val="21"/>
          <w:szCs w:val="21"/>
        </w:rPr>
        <w:t>, 2008</w:t>
      </w:r>
    </w:p>
    <w:p w:rsidR="002E0D14" w:rsidRDefault="002E0D14" w:rsidP="002E0D14">
      <w:pPr>
        <w:rPr>
          <w:rFonts w:ascii="Arial" w:hAnsi="Arial" w:cs="Arial"/>
          <w:b/>
          <w:sz w:val="21"/>
          <w:szCs w:val="21"/>
        </w:rPr>
      </w:pPr>
      <w:r w:rsidRPr="00863634">
        <w:rPr>
          <w:rFonts w:ascii="Arial" w:hAnsi="Arial" w:cs="Arial"/>
          <w:b/>
          <w:sz w:val="21"/>
          <w:szCs w:val="21"/>
        </w:rPr>
        <w:t>SUBJECT</w:t>
      </w:r>
      <w:r w:rsidRPr="00863634">
        <w:rPr>
          <w:rFonts w:ascii="Arial" w:hAnsi="Arial" w:cs="Arial"/>
          <w:sz w:val="21"/>
          <w:szCs w:val="21"/>
        </w:rPr>
        <w:t>:</w:t>
      </w:r>
      <w:r w:rsidRPr="00863634">
        <w:rPr>
          <w:rFonts w:ascii="Arial" w:hAnsi="Arial" w:cs="Arial"/>
          <w:b/>
          <w:sz w:val="21"/>
          <w:szCs w:val="21"/>
        </w:rPr>
        <w:t xml:space="preserve">  </w:t>
      </w:r>
      <w:r w:rsidRPr="00863634">
        <w:rPr>
          <w:rFonts w:ascii="Arial" w:hAnsi="Arial" w:cs="Arial"/>
          <w:b/>
          <w:sz w:val="21"/>
          <w:szCs w:val="21"/>
        </w:rPr>
        <w:tab/>
      </w:r>
      <w:r w:rsidRPr="00863634">
        <w:rPr>
          <w:rFonts w:ascii="Arial" w:hAnsi="Arial" w:cs="Arial"/>
          <w:b/>
          <w:sz w:val="21"/>
          <w:szCs w:val="21"/>
        </w:rPr>
        <w:tab/>
        <w:t xml:space="preserve">Medicaid Tamper Resistant </w:t>
      </w:r>
      <w:r>
        <w:rPr>
          <w:rFonts w:ascii="Arial" w:hAnsi="Arial" w:cs="Arial"/>
          <w:b/>
          <w:sz w:val="21"/>
          <w:szCs w:val="21"/>
        </w:rPr>
        <w:t>Requirement Guidance from the Center</w:t>
      </w:r>
      <w:r w:rsidR="0015360A">
        <w:rPr>
          <w:rFonts w:ascii="Arial" w:hAnsi="Arial" w:cs="Arial"/>
          <w:b/>
          <w:sz w:val="21"/>
          <w:szCs w:val="21"/>
        </w:rPr>
        <w:t>s</w:t>
      </w:r>
      <w:r>
        <w:rPr>
          <w:rFonts w:ascii="Arial" w:hAnsi="Arial" w:cs="Arial"/>
          <w:b/>
          <w:sz w:val="21"/>
          <w:szCs w:val="21"/>
        </w:rPr>
        <w:t xml:space="preserve"> for</w:t>
      </w:r>
    </w:p>
    <w:p w:rsidR="002E0D14" w:rsidRDefault="002E0D14" w:rsidP="002E0D14">
      <w:pPr>
        <w:rPr>
          <w:rFonts w:ascii="Arial" w:hAnsi="Arial" w:cs="Arial"/>
          <w:b/>
          <w:sz w:val="21"/>
          <w:szCs w:val="21"/>
        </w:rPr>
      </w:pPr>
      <w:r>
        <w:rPr>
          <w:rFonts w:ascii="Arial" w:hAnsi="Arial" w:cs="Arial"/>
          <w:b/>
          <w:sz w:val="21"/>
          <w:szCs w:val="21"/>
        </w:rPr>
        <w:tab/>
      </w:r>
      <w:r>
        <w:rPr>
          <w:rFonts w:ascii="Arial" w:hAnsi="Arial" w:cs="Arial"/>
          <w:b/>
          <w:sz w:val="21"/>
          <w:szCs w:val="21"/>
        </w:rPr>
        <w:tab/>
      </w:r>
      <w:r>
        <w:rPr>
          <w:rFonts w:ascii="Arial" w:hAnsi="Arial" w:cs="Arial"/>
          <w:b/>
          <w:sz w:val="21"/>
          <w:szCs w:val="21"/>
        </w:rPr>
        <w:tab/>
        <w:t xml:space="preserve">Medicare and Medicaid (CMS) and the National Council for Prescription </w:t>
      </w:r>
    </w:p>
    <w:p w:rsidR="002E0D14" w:rsidRPr="00863634" w:rsidRDefault="002E0D14" w:rsidP="002E0D14">
      <w:pPr>
        <w:rPr>
          <w:rFonts w:ascii="Arial" w:hAnsi="Arial" w:cs="Arial"/>
          <w:b/>
          <w:sz w:val="21"/>
          <w:szCs w:val="21"/>
        </w:rPr>
      </w:pPr>
      <w:r>
        <w:rPr>
          <w:rFonts w:ascii="Arial" w:hAnsi="Arial" w:cs="Arial"/>
          <w:b/>
          <w:sz w:val="21"/>
          <w:szCs w:val="21"/>
        </w:rPr>
        <w:t xml:space="preserve"> </w:t>
      </w:r>
      <w:r>
        <w:rPr>
          <w:rFonts w:ascii="Arial" w:hAnsi="Arial" w:cs="Arial"/>
          <w:b/>
          <w:sz w:val="21"/>
          <w:szCs w:val="21"/>
        </w:rPr>
        <w:tab/>
      </w:r>
      <w:r>
        <w:rPr>
          <w:rFonts w:ascii="Arial" w:hAnsi="Arial" w:cs="Arial"/>
          <w:b/>
          <w:sz w:val="21"/>
          <w:szCs w:val="21"/>
        </w:rPr>
        <w:tab/>
      </w:r>
      <w:r>
        <w:rPr>
          <w:rFonts w:ascii="Arial" w:hAnsi="Arial" w:cs="Arial"/>
          <w:b/>
          <w:sz w:val="21"/>
          <w:szCs w:val="21"/>
        </w:rPr>
        <w:tab/>
        <w:t>Drug Programs (NCPDP)</w:t>
      </w:r>
    </w:p>
    <w:p w:rsidR="002E0D14" w:rsidRDefault="002E0D14" w:rsidP="002E0D14">
      <w:pPr>
        <w:rPr>
          <w:b/>
          <w:sz w:val="21"/>
          <w:szCs w:val="21"/>
        </w:rPr>
      </w:pPr>
    </w:p>
    <w:p w:rsidR="002E0D14" w:rsidRDefault="002E0D14" w:rsidP="002E0D14">
      <w:pPr>
        <w:rPr>
          <w:b/>
          <w:sz w:val="21"/>
          <w:szCs w:val="21"/>
        </w:rPr>
      </w:pPr>
    </w:p>
    <w:p w:rsidR="002E0D14" w:rsidRPr="008E4FBC" w:rsidRDefault="002E0D14" w:rsidP="002E0D14">
      <w:pPr>
        <w:rPr>
          <w:rFonts w:ascii="Arial" w:hAnsi="Arial" w:cs="Arial"/>
          <w:b/>
          <w:sz w:val="21"/>
          <w:szCs w:val="21"/>
        </w:rPr>
      </w:pPr>
      <w:r w:rsidRPr="008E4FBC">
        <w:rPr>
          <w:rFonts w:ascii="Arial" w:hAnsi="Arial" w:cs="Arial"/>
          <w:b/>
          <w:sz w:val="21"/>
          <w:szCs w:val="21"/>
        </w:rPr>
        <w:t xml:space="preserve">I. BACKGROUND INFORMATION </w:t>
      </w:r>
    </w:p>
    <w:p w:rsidR="002E0D14" w:rsidRDefault="002E0D14" w:rsidP="002E0D14">
      <w:pPr>
        <w:rPr>
          <w:rFonts w:ascii="Arial" w:hAnsi="Arial" w:cs="Arial"/>
          <w:b/>
          <w:sz w:val="21"/>
          <w:szCs w:val="21"/>
        </w:rPr>
      </w:pPr>
    </w:p>
    <w:p w:rsidR="002E0D14" w:rsidRDefault="002E0D14" w:rsidP="002E0D14">
      <w:pPr>
        <w:rPr>
          <w:rFonts w:ascii="Arial" w:hAnsi="Arial" w:cs="Arial"/>
          <w:sz w:val="21"/>
          <w:szCs w:val="21"/>
        </w:rPr>
      </w:pPr>
      <w:r w:rsidRPr="00F61C9D">
        <w:rPr>
          <w:rFonts w:ascii="Arial" w:hAnsi="Arial" w:cs="Arial"/>
          <w:sz w:val="21"/>
          <w:szCs w:val="21"/>
        </w:rPr>
        <w:t xml:space="preserve">As of October 1, </w:t>
      </w:r>
      <w:r w:rsidR="00B36DC7">
        <w:rPr>
          <w:rFonts w:ascii="Arial" w:hAnsi="Arial" w:cs="Arial"/>
          <w:sz w:val="21"/>
          <w:szCs w:val="21"/>
        </w:rPr>
        <w:t xml:space="preserve">2008 </w:t>
      </w:r>
      <w:r w:rsidRPr="00F61C9D">
        <w:rPr>
          <w:rFonts w:ascii="Arial" w:hAnsi="Arial" w:cs="Arial"/>
          <w:sz w:val="21"/>
          <w:szCs w:val="21"/>
        </w:rPr>
        <w:t xml:space="preserve">all fee-for-service Medicaid prescriptions that are either handwritten or printed from an EMR / ePrescribing application must contain </w:t>
      </w:r>
      <w:r w:rsidRPr="00F61C9D">
        <w:rPr>
          <w:rFonts w:ascii="Arial" w:hAnsi="Arial" w:cs="Arial"/>
          <w:sz w:val="21"/>
          <w:szCs w:val="21"/>
          <w:u w:val="single"/>
        </w:rPr>
        <w:t>at least one feature from each of the three categories of tamper resistance</w:t>
      </w:r>
      <w:r w:rsidRPr="00F61C9D">
        <w:rPr>
          <w:rFonts w:ascii="Arial" w:hAnsi="Arial" w:cs="Arial"/>
          <w:sz w:val="21"/>
          <w:szCs w:val="21"/>
        </w:rPr>
        <w:t xml:space="preserve"> (see below for details).  Note – compliance as of April 1, 2008 </w:t>
      </w:r>
      <w:r w:rsidRPr="00F61C9D">
        <w:rPr>
          <w:rFonts w:ascii="Arial" w:hAnsi="Arial" w:cs="Arial"/>
          <w:sz w:val="21"/>
          <w:szCs w:val="21"/>
          <w:u w:val="single"/>
        </w:rPr>
        <w:t>only</w:t>
      </w:r>
      <w:r w:rsidRPr="00F61C9D">
        <w:rPr>
          <w:rFonts w:ascii="Arial" w:hAnsi="Arial" w:cs="Arial"/>
          <w:sz w:val="21"/>
          <w:szCs w:val="21"/>
        </w:rPr>
        <w:t xml:space="preserve"> required one feature from one category of tamper resistance – so continuing in compliance for October may require additional steps by your prescription pad or software vendor.</w:t>
      </w:r>
    </w:p>
    <w:p w:rsidR="002E0D14" w:rsidRPr="00F61C9D" w:rsidRDefault="002E0D14" w:rsidP="002E0D14">
      <w:pPr>
        <w:rPr>
          <w:rFonts w:ascii="Arial" w:hAnsi="Arial" w:cs="Arial"/>
          <w:sz w:val="21"/>
          <w:szCs w:val="21"/>
        </w:rPr>
      </w:pPr>
    </w:p>
    <w:p w:rsidR="002E0D14" w:rsidRPr="00424925" w:rsidRDefault="002E0D14" w:rsidP="002E0D14">
      <w:pPr>
        <w:rPr>
          <w:rFonts w:ascii="Arial" w:hAnsi="Arial" w:cs="Arial"/>
          <w:b/>
          <w:sz w:val="21"/>
          <w:szCs w:val="21"/>
        </w:rPr>
      </w:pPr>
      <w:r w:rsidRPr="00424925">
        <w:rPr>
          <w:rFonts w:ascii="Arial" w:hAnsi="Arial" w:cs="Arial"/>
          <w:b/>
          <w:sz w:val="21"/>
          <w:szCs w:val="21"/>
        </w:rPr>
        <w:t xml:space="preserve">Prior guidance for printed prescriptions generated from EMRs or ePrescribing applications stated that special copy resistant paper would likely be required for printed prescriptions to be in compliance as of October 1, 2008.  CMS has clarified this statement, and is now stating that while special paper </w:t>
      </w:r>
      <w:r w:rsidRPr="00424925">
        <w:rPr>
          <w:rFonts w:ascii="Arial" w:hAnsi="Arial" w:cs="Arial"/>
          <w:b/>
          <w:sz w:val="21"/>
          <w:szCs w:val="21"/>
          <w:u w:val="single"/>
        </w:rPr>
        <w:t>may</w:t>
      </w:r>
      <w:r w:rsidRPr="00424925">
        <w:rPr>
          <w:rFonts w:ascii="Arial" w:hAnsi="Arial" w:cs="Arial"/>
          <w:b/>
          <w:sz w:val="21"/>
          <w:szCs w:val="21"/>
        </w:rPr>
        <w:t xml:space="preserve"> be used to achieve copy resistance – it is </w:t>
      </w:r>
      <w:r w:rsidRPr="00424925">
        <w:rPr>
          <w:rFonts w:ascii="Arial" w:hAnsi="Arial" w:cs="Arial"/>
          <w:b/>
          <w:sz w:val="21"/>
          <w:szCs w:val="21"/>
          <w:u w:val="single"/>
        </w:rPr>
        <w:t>not</w:t>
      </w:r>
      <w:r w:rsidRPr="00424925">
        <w:rPr>
          <w:rFonts w:ascii="Arial" w:hAnsi="Arial" w:cs="Arial"/>
          <w:b/>
          <w:sz w:val="21"/>
          <w:szCs w:val="21"/>
        </w:rPr>
        <w:t xml:space="preserve"> necessary.   EMR or ePrescribing generated prescriptions </w:t>
      </w:r>
      <w:r w:rsidRPr="00424925">
        <w:rPr>
          <w:rFonts w:ascii="Arial" w:hAnsi="Arial" w:cs="Arial"/>
          <w:b/>
          <w:sz w:val="21"/>
          <w:szCs w:val="21"/>
          <w:u w:val="single"/>
        </w:rPr>
        <w:t>may be printed on plain paper</w:t>
      </w:r>
      <w:r w:rsidRPr="00424925">
        <w:rPr>
          <w:rFonts w:ascii="Arial" w:hAnsi="Arial" w:cs="Arial"/>
          <w:b/>
          <w:sz w:val="21"/>
          <w:szCs w:val="21"/>
        </w:rPr>
        <w:t>, and be fully compliant with all three categories of tamper resistance – provided they contain at least one feature from each of the three categories detailed below.</w:t>
      </w:r>
    </w:p>
    <w:p w:rsidR="002E0D14" w:rsidRPr="00424925" w:rsidRDefault="002E0D14" w:rsidP="002E0D14">
      <w:pPr>
        <w:rPr>
          <w:rFonts w:ascii="Arial" w:hAnsi="Arial" w:cs="Arial"/>
          <w:b/>
          <w:sz w:val="21"/>
          <w:szCs w:val="21"/>
        </w:rPr>
      </w:pPr>
    </w:p>
    <w:p w:rsidR="002E0D14" w:rsidRPr="00103464" w:rsidRDefault="002E0D14" w:rsidP="002E0D14">
      <w:pPr>
        <w:pStyle w:val="Footer"/>
        <w:jc w:val="center"/>
        <w:rPr>
          <w:rFonts w:ascii="Garamond" w:hAnsi="Garamond" w:cs="Arial"/>
          <w:b/>
          <w:bCs/>
          <w:sz w:val="21"/>
          <w:szCs w:val="21"/>
        </w:rPr>
      </w:pPr>
    </w:p>
    <w:p w:rsidR="002E0D14" w:rsidRPr="00103464" w:rsidRDefault="002E0D14" w:rsidP="002E0D14">
      <w:pPr>
        <w:pStyle w:val="Footer"/>
        <w:jc w:val="center"/>
        <w:rPr>
          <w:rFonts w:ascii="Garamond" w:hAnsi="Garamond" w:cs="Arial"/>
          <w:b/>
          <w:bCs/>
          <w:sz w:val="21"/>
          <w:szCs w:val="21"/>
        </w:rPr>
      </w:pPr>
    </w:p>
    <w:p w:rsidR="0015360A" w:rsidRPr="00103464" w:rsidRDefault="0015360A" w:rsidP="002E0D14">
      <w:pPr>
        <w:pStyle w:val="Footer"/>
        <w:jc w:val="center"/>
        <w:rPr>
          <w:rFonts w:ascii="Garamond" w:hAnsi="Garamond" w:cs="Arial"/>
          <w:b/>
          <w:bCs/>
          <w:sz w:val="21"/>
          <w:szCs w:val="21"/>
        </w:rPr>
      </w:pPr>
    </w:p>
    <w:p w:rsidR="002E0D14" w:rsidRPr="00103464" w:rsidRDefault="002E0D14" w:rsidP="002E0D14">
      <w:pPr>
        <w:pStyle w:val="Footer"/>
        <w:jc w:val="center"/>
        <w:rPr>
          <w:rFonts w:ascii="Garamond" w:hAnsi="Garamond" w:cs="Arial"/>
          <w:b/>
          <w:bCs/>
          <w:sz w:val="21"/>
          <w:szCs w:val="21"/>
        </w:rPr>
      </w:pPr>
    </w:p>
    <w:p w:rsidR="00332749" w:rsidRPr="00103464" w:rsidRDefault="00332749" w:rsidP="002E0D14">
      <w:pPr>
        <w:pStyle w:val="Footer"/>
        <w:jc w:val="center"/>
        <w:rPr>
          <w:rFonts w:ascii="Garamond" w:hAnsi="Garamond" w:cs="Arial"/>
          <w:b/>
          <w:bCs/>
          <w:sz w:val="21"/>
          <w:szCs w:val="21"/>
        </w:rPr>
      </w:pPr>
    </w:p>
    <w:p w:rsidR="002E0D14" w:rsidRPr="00103464" w:rsidRDefault="002E0D14" w:rsidP="002E0D14">
      <w:pPr>
        <w:pStyle w:val="Footer"/>
        <w:jc w:val="center"/>
        <w:rPr>
          <w:rFonts w:ascii="Garamond" w:hAnsi="Garamond" w:cs="Arial"/>
          <w:b/>
          <w:bCs/>
          <w:sz w:val="21"/>
          <w:szCs w:val="21"/>
        </w:rPr>
      </w:pPr>
      <w:r w:rsidRPr="00103464">
        <w:rPr>
          <w:rFonts w:ascii="Garamond" w:hAnsi="Garamond" w:cs="Arial"/>
          <w:b/>
          <w:bCs/>
          <w:sz w:val="21"/>
          <w:szCs w:val="21"/>
        </w:rPr>
        <w:t>www.arkansas.gov/dhs</w:t>
      </w:r>
    </w:p>
    <w:p w:rsidR="002E0D14" w:rsidRDefault="002E0D14" w:rsidP="0015360A">
      <w:pPr>
        <w:jc w:val="center"/>
        <w:rPr>
          <w:sz w:val="23"/>
          <w:szCs w:val="23"/>
        </w:rPr>
      </w:pPr>
      <w:r w:rsidRPr="001B1412">
        <w:rPr>
          <w:rFonts w:ascii="Garamond" w:hAnsi="Garamond" w:cs="Arial"/>
          <w:b/>
          <w:bCs/>
          <w:sz w:val="21"/>
          <w:szCs w:val="21"/>
        </w:rPr>
        <w:t>Serving more than one million Arkansans each</w:t>
      </w:r>
    </w:p>
    <w:p w:rsidR="002E0D14" w:rsidRDefault="002E0D14" w:rsidP="002E0D14">
      <w:pPr>
        <w:pStyle w:val="ADAAnnounce"/>
        <w:spacing w:after="120"/>
        <w:jc w:val="both"/>
        <w:rPr>
          <w:rFonts w:ascii="Arial" w:hAnsi="Arial" w:cs="Arial"/>
          <w:b/>
          <w:sz w:val="18"/>
          <w:szCs w:val="18"/>
        </w:rPr>
      </w:pPr>
    </w:p>
    <w:p w:rsidR="002E0D14" w:rsidRPr="00E97873" w:rsidRDefault="002E0D14" w:rsidP="002E0D14">
      <w:pPr>
        <w:pStyle w:val="ADAAnnounce"/>
        <w:jc w:val="both"/>
        <w:rPr>
          <w:rFonts w:ascii="Arial" w:hAnsi="Arial" w:cs="Arial"/>
          <w:b/>
          <w:sz w:val="18"/>
          <w:szCs w:val="18"/>
        </w:rPr>
      </w:pPr>
      <w:r>
        <w:rPr>
          <w:rFonts w:ascii="Arial" w:hAnsi="Arial" w:cs="Arial"/>
          <w:b/>
          <w:sz w:val="18"/>
          <w:szCs w:val="18"/>
        </w:rPr>
        <w:br w:type="page"/>
      </w:r>
      <w:r w:rsidRPr="00E97873">
        <w:rPr>
          <w:rFonts w:ascii="Arial" w:hAnsi="Arial" w:cs="Arial"/>
          <w:b/>
          <w:sz w:val="18"/>
          <w:szCs w:val="18"/>
        </w:rPr>
        <w:lastRenderedPageBreak/>
        <w:t>Official Notice</w:t>
      </w:r>
    </w:p>
    <w:tbl>
      <w:tblPr>
        <w:tblW w:w="20412" w:type="dxa"/>
        <w:tblLayout w:type="fixed"/>
        <w:tblLook w:val="0000"/>
      </w:tblPr>
      <w:tblGrid>
        <w:gridCol w:w="2268"/>
        <w:gridCol w:w="2268"/>
        <w:gridCol w:w="2268"/>
        <w:gridCol w:w="2268"/>
        <w:gridCol w:w="2268"/>
        <w:gridCol w:w="2268"/>
        <w:gridCol w:w="2268"/>
        <w:gridCol w:w="2268"/>
        <w:gridCol w:w="2268"/>
      </w:tblGrid>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DMS-2008-A-9</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DMS-2008-0-8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DMS-2008-G-4</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DMS-2008-B-2</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2E0D14">
            <w:pPr>
              <w:pStyle w:val="ONLogNumber"/>
              <w:rPr>
                <w:rFonts w:ascii="Arial" w:hAnsi="Arial" w:cs="Arial"/>
                <w:sz w:val="18"/>
                <w:szCs w:val="18"/>
              </w:rPr>
            </w:pPr>
            <w:r w:rsidRPr="001D040C">
              <w:rPr>
                <w:rFonts w:ascii="Arial" w:hAnsi="Arial" w:cs="Arial"/>
                <w:sz w:val="18"/>
                <w:szCs w:val="18"/>
              </w:rPr>
              <w:t>DMS-2008-C</w:t>
            </w:r>
            <w:r>
              <w:rPr>
                <w:rFonts w:ascii="Arial" w:hAnsi="Arial" w:cs="Arial"/>
                <w:sz w:val="18"/>
                <w:szCs w:val="18"/>
              </w:rPr>
              <w:t>A-8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DMS-2008-E-2</w:t>
            </w:r>
          </w:p>
        </w:tc>
        <w:tc>
          <w:tcPr>
            <w:tcW w:w="2268" w:type="dxa"/>
          </w:tcPr>
          <w:p w:rsidR="002E0D14" w:rsidRPr="001D040C" w:rsidRDefault="002E0D14" w:rsidP="002E0D14">
            <w:pPr>
              <w:rPr>
                <w:rFonts w:ascii="Arial" w:hAnsi="Arial" w:cs="Arial"/>
                <w:b/>
                <w:sz w:val="18"/>
                <w:szCs w:val="18"/>
              </w:rPr>
            </w:pPr>
            <w:r w:rsidRPr="001D040C">
              <w:rPr>
                <w:rFonts w:ascii="Arial" w:hAnsi="Arial" w:cs="Arial"/>
                <w:b/>
                <w:sz w:val="18"/>
                <w:szCs w:val="18"/>
              </w:rPr>
              <w:t>DMS-2008-Z</w:t>
            </w:r>
            <w:r>
              <w:rPr>
                <w:rFonts w:ascii="Arial" w:hAnsi="Arial" w:cs="Arial"/>
                <w:b/>
                <w:sz w:val="18"/>
                <w:szCs w:val="18"/>
              </w:rPr>
              <w:t>-</w:t>
            </w:r>
            <w:r w:rsidRPr="001D040C">
              <w:rPr>
                <w:rFonts w:ascii="Arial" w:hAnsi="Arial" w:cs="Arial"/>
                <w:b/>
                <w:sz w:val="18"/>
                <w:szCs w:val="18"/>
              </w:rPr>
              <w:t>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DMS-2008-II-10</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DMS-2008-L-10</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DMS-2008-N-1</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DMS-2008-KK-9</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DMS-2008-Q-5</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DMS-2008-R-10</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DMS-2008-EE-7</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DMS-2008-PA-1</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DMS-2008-Y-8</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DMS-2008-YY-2</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DMS-2008-00-8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DMS-2008-RR-1</w:t>
            </w:r>
          </w:p>
        </w:tc>
        <w:tc>
          <w:tcPr>
            <w:tcW w:w="2268" w:type="dxa"/>
          </w:tcPr>
          <w:p w:rsidR="002E0D14" w:rsidRPr="001D040C"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bl>
    <w:p w:rsidR="002E0D14" w:rsidRDefault="002E0D14" w:rsidP="002E0D14">
      <w:pPr>
        <w:pStyle w:val="ADAAnnounce"/>
        <w:spacing w:after="120"/>
        <w:jc w:val="both"/>
        <w:rPr>
          <w:rFonts w:ascii="Arial" w:hAnsi="Arial" w:cs="Arial"/>
          <w:b/>
          <w:sz w:val="18"/>
          <w:szCs w:val="18"/>
        </w:rPr>
      </w:pPr>
      <w:r w:rsidRPr="00E97873">
        <w:rPr>
          <w:rFonts w:ascii="Arial" w:hAnsi="Arial" w:cs="Arial"/>
          <w:b/>
          <w:sz w:val="18"/>
          <w:szCs w:val="18"/>
        </w:rPr>
        <w:t>Page 2</w:t>
      </w:r>
    </w:p>
    <w:p w:rsidR="002E0D14" w:rsidRDefault="002E0D14" w:rsidP="002E0D14">
      <w:pPr>
        <w:rPr>
          <w:sz w:val="23"/>
          <w:szCs w:val="23"/>
        </w:rPr>
      </w:pPr>
    </w:p>
    <w:p w:rsidR="002E0D14" w:rsidRDefault="002E0D14" w:rsidP="002E0D14">
      <w:pPr>
        <w:rPr>
          <w:sz w:val="23"/>
          <w:szCs w:val="23"/>
        </w:rPr>
      </w:pPr>
    </w:p>
    <w:p w:rsidR="002E0D14" w:rsidRPr="00BD23E0" w:rsidRDefault="002E0D14" w:rsidP="002E0D14">
      <w:pPr>
        <w:rPr>
          <w:rFonts w:ascii="Arial" w:hAnsi="Arial" w:cs="Arial"/>
          <w:sz w:val="21"/>
          <w:szCs w:val="21"/>
        </w:rPr>
      </w:pPr>
      <w:r w:rsidRPr="00BD23E0">
        <w:rPr>
          <w:rFonts w:ascii="Arial" w:hAnsi="Arial" w:cs="Arial"/>
          <w:sz w:val="21"/>
          <w:szCs w:val="21"/>
        </w:rPr>
        <w:t xml:space="preserve">As of October 1, 2008, all handwritten and/or computer generated (by electronic medical records or ePrescribing applications) printed prescriptions for fee-for-service Medicaid patients, must be fully compliant with federal and/or state guidance for prescription tamper resistance.  While the first phase of tamper resistance guidance required prescribers to use at least one feature from one category of tamper resistance, this second phase requires that these handwritten or computer printed Medicaid prescriptions contain </w:t>
      </w:r>
      <w:r w:rsidRPr="00BD23E0">
        <w:rPr>
          <w:rFonts w:ascii="Arial" w:hAnsi="Arial" w:cs="Arial"/>
          <w:sz w:val="21"/>
          <w:szCs w:val="21"/>
          <w:u w:val="single"/>
        </w:rPr>
        <w:t>at least one</w:t>
      </w:r>
      <w:r w:rsidRPr="00BD23E0">
        <w:rPr>
          <w:rFonts w:ascii="Arial" w:hAnsi="Arial" w:cs="Arial"/>
          <w:sz w:val="21"/>
          <w:szCs w:val="21"/>
        </w:rPr>
        <w:t xml:space="preserve"> industry recognized feature </w:t>
      </w:r>
      <w:r w:rsidRPr="00BD23E0">
        <w:rPr>
          <w:rFonts w:ascii="Arial" w:hAnsi="Arial" w:cs="Arial"/>
          <w:sz w:val="21"/>
          <w:szCs w:val="21"/>
          <w:u w:val="single"/>
        </w:rPr>
        <w:t>from each of the three</w:t>
      </w:r>
      <w:r w:rsidRPr="00BD23E0">
        <w:rPr>
          <w:rFonts w:ascii="Arial" w:hAnsi="Arial" w:cs="Arial"/>
          <w:sz w:val="21"/>
          <w:szCs w:val="21"/>
        </w:rPr>
        <w:t xml:space="preserve"> categories of tamper resistance.  Prescriptions for Medicaid patients that are telephoned faxed or ePrescribed are exempt from these tamper resistance requirements.</w:t>
      </w:r>
    </w:p>
    <w:p w:rsidR="002E0D14" w:rsidRPr="00BD23E0" w:rsidRDefault="002E0D14" w:rsidP="002E0D14">
      <w:pPr>
        <w:rPr>
          <w:rFonts w:ascii="Arial" w:hAnsi="Arial" w:cs="Arial"/>
          <w:sz w:val="21"/>
          <w:szCs w:val="21"/>
        </w:rPr>
      </w:pPr>
    </w:p>
    <w:p w:rsidR="002E0D14" w:rsidRPr="004D5AED" w:rsidRDefault="002E0D14" w:rsidP="002E0D14">
      <w:pPr>
        <w:rPr>
          <w:rFonts w:ascii="Arial" w:hAnsi="Arial" w:cs="Arial"/>
          <w:sz w:val="21"/>
          <w:szCs w:val="21"/>
        </w:rPr>
      </w:pPr>
      <w:r w:rsidRPr="004D5AED">
        <w:rPr>
          <w:rFonts w:ascii="Arial" w:hAnsi="Arial" w:cs="Arial"/>
          <w:sz w:val="21"/>
          <w:szCs w:val="21"/>
        </w:rPr>
        <w:t>As the October 1</w:t>
      </w:r>
      <w:r>
        <w:rPr>
          <w:rFonts w:ascii="Arial" w:hAnsi="Arial" w:cs="Arial"/>
          <w:sz w:val="21"/>
          <w:szCs w:val="21"/>
        </w:rPr>
        <w:t>,</w:t>
      </w:r>
      <w:r w:rsidR="00B36DC7">
        <w:rPr>
          <w:rFonts w:ascii="Arial" w:hAnsi="Arial" w:cs="Arial"/>
          <w:sz w:val="21"/>
          <w:szCs w:val="21"/>
        </w:rPr>
        <w:t xml:space="preserve"> </w:t>
      </w:r>
      <w:r>
        <w:rPr>
          <w:rFonts w:ascii="Arial" w:hAnsi="Arial" w:cs="Arial"/>
          <w:sz w:val="21"/>
          <w:szCs w:val="21"/>
        </w:rPr>
        <w:t xml:space="preserve">2008 </w:t>
      </w:r>
      <w:r w:rsidRPr="004D5AED">
        <w:rPr>
          <w:rFonts w:ascii="Arial" w:hAnsi="Arial" w:cs="Arial"/>
          <w:sz w:val="21"/>
          <w:szCs w:val="21"/>
        </w:rPr>
        <w:t>implementation date approaches, we want to provide you with the information you need to ensure Medicaid patients will be able to receive their needed medications and ensure that the transition to these new prescription requirements is as smooth as possible for recipients, pharmacists, physicians, and other prescribers.  We hope this guidance will help you comply with the requirements.</w:t>
      </w:r>
    </w:p>
    <w:p w:rsidR="002E0D14" w:rsidRPr="004D5AED" w:rsidRDefault="002E0D14" w:rsidP="002E0D14">
      <w:pPr>
        <w:pStyle w:val="ADAAnnounce"/>
        <w:spacing w:after="120"/>
        <w:jc w:val="both"/>
        <w:rPr>
          <w:rFonts w:ascii="Arial" w:hAnsi="Arial" w:cs="Arial"/>
          <w:b/>
          <w:sz w:val="21"/>
          <w:szCs w:val="21"/>
        </w:rPr>
      </w:pPr>
    </w:p>
    <w:p w:rsidR="002E0D14" w:rsidRPr="00BD23E0" w:rsidRDefault="002E0D14" w:rsidP="002E0D14">
      <w:pPr>
        <w:rPr>
          <w:rFonts w:ascii="Arial" w:hAnsi="Arial" w:cs="Arial"/>
          <w:sz w:val="21"/>
          <w:szCs w:val="21"/>
        </w:rPr>
      </w:pPr>
      <w:r w:rsidRPr="00BD23E0">
        <w:rPr>
          <w:rFonts w:ascii="Arial" w:hAnsi="Arial" w:cs="Arial"/>
          <w:sz w:val="21"/>
          <w:szCs w:val="21"/>
        </w:rPr>
        <w:t>While these requirements are federally mandated, individual states are responsible for issuing guidance which may be more (but not less) proscriptive than the guidance below.  Some states have already issued guidance which is pertinent for this second implementation phase, and others have not.  Many states have and are likely to continue accepting and forwarding to the prescriber community, the National Council for Prescription Drug Programs (NCPDP) guidance below.  It is likely that the company who supplies your prescription pads/paper, and/or Electronic Medical Records (EMRs) / ePrescribing software is aware of these additional requirements and will be able to work with you to ensure your Medicaid prescriptions comply with the requirements in your state.</w:t>
      </w:r>
    </w:p>
    <w:p w:rsidR="002E0D14" w:rsidRPr="00BD23E0" w:rsidRDefault="002E0D14" w:rsidP="002E0D14">
      <w:pPr>
        <w:rPr>
          <w:rFonts w:ascii="Arial" w:hAnsi="Arial" w:cs="Arial"/>
          <w:sz w:val="21"/>
          <w:szCs w:val="21"/>
        </w:rPr>
      </w:pPr>
    </w:p>
    <w:p w:rsidR="002E0D14" w:rsidRDefault="002E0D14" w:rsidP="002E0D14">
      <w:pPr>
        <w:rPr>
          <w:rFonts w:ascii="Arial" w:hAnsi="Arial" w:cs="Arial"/>
          <w:sz w:val="21"/>
          <w:szCs w:val="21"/>
        </w:rPr>
      </w:pPr>
      <w:r w:rsidRPr="00BD23E0">
        <w:rPr>
          <w:rFonts w:ascii="Arial" w:hAnsi="Arial" w:cs="Arial"/>
          <w:sz w:val="21"/>
          <w:szCs w:val="21"/>
        </w:rPr>
        <w:t>For additional information on your specific state requirements, it is suggested that you either check your state Medicaid Web site</w:t>
      </w:r>
      <w:r>
        <w:rPr>
          <w:rFonts w:ascii="Arial" w:hAnsi="Arial" w:cs="Arial"/>
          <w:sz w:val="21"/>
          <w:szCs w:val="21"/>
        </w:rPr>
        <w:t xml:space="preserve"> at </w:t>
      </w:r>
      <w:r w:rsidRPr="00BD23E0">
        <w:rPr>
          <w:rFonts w:ascii="Arial" w:hAnsi="Arial" w:cs="Arial"/>
          <w:sz w:val="21"/>
          <w:szCs w:val="21"/>
        </w:rPr>
        <w:t xml:space="preserve"> </w:t>
      </w:r>
      <w:hyperlink r:id="rId7" w:history="1">
        <w:r w:rsidRPr="005C75A5">
          <w:rPr>
            <w:rStyle w:val="Hyperlink"/>
            <w:rFonts w:ascii="Arial" w:hAnsi="Arial" w:cs="Arial"/>
            <w:sz w:val="21"/>
            <w:szCs w:val="21"/>
          </w:rPr>
          <w:t>https://www.medicaid.state.ar.us/Download/provider/amprcd/s</w:t>
        </w:r>
        <w:r w:rsidRPr="005C75A5">
          <w:rPr>
            <w:rStyle w:val="Hyperlink"/>
            <w:rFonts w:ascii="Arial" w:hAnsi="Arial" w:cs="Arial"/>
            <w:sz w:val="21"/>
            <w:szCs w:val="21"/>
          </w:rPr>
          <w:t>e</w:t>
        </w:r>
        <w:r w:rsidRPr="005C75A5">
          <w:rPr>
            <w:rStyle w:val="Hyperlink"/>
            <w:rFonts w:ascii="Arial" w:hAnsi="Arial" w:cs="Arial"/>
            <w:sz w:val="21"/>
            <w:szCs w:val="21"/>
          </w:rPr>
          <w:t>archarea/OfficialNotices/DMS-07-A-3.pdf</w:t>
        </w:r>
      </w:hyperlink>
    </w:p>
    <w:p w:rsidR="002E0D14" w:rsidRPr="00BD23E0" w:rsidRDefault="002E0D14" w:rsidP="002E0D14">
      <w:pPr>
        <w:rPr>
          <w:rFonts w:ascii="Arial" w:hAnsi="Arial" w:cs="Arial"/>
          <w:sz w:val="21"/>
          <w:szCs w:val="21"/>
        </w:rPr>
      </w:pPr>
      <w:r w:rsidRPr="00BD23E0">
        <w:rPr>
          <w:rFonts w:ascii="Arial" w:hAnsi="Arial" w:cs="Arial"/>
          <w:sz w:val="21"/>
          <w:szCs w:val="21"/>
        </w:rPr>
        <w:t xml:space="preserve">or the National Association of State Medicaid Directors Web site at </w:t>
      </w:r>
      <w:hyperlink r:id="rId8" w:history="1">
        <w:r w:rsidRPr="00BD23E0">
          <w:rPr>
            <w:rStyle w:val="Hyperlink"/>
            <w:rFonts w:ascii="Arial" w:hAnsi="Arial" w:cs="Arial"/>
            <w:sz w:val="21"/>
            <w:szCs w:val="21"/>
          </w:rPr>
          <w:t>www.NASM</w:t>
        </w:r>
        <w:r w:rsidRPr="00BD23E0">
          <w:rPr>
            <w:rStyle w:val="Hyperlink"/>
            <w:rFonts w:ascii="Arial" w:hAnsi="Arial" w:cs="Arial"/>
            <w:sz w:val="21"/>
            <w:szCs w:val="21"/>
          </w:rPr>
          <w:t>D</w:t>
        </w:r>
        <w:r w:rsidRPr="00BD23E0">
          <w:rPr>
            <w:rStyle w:val="Hyperlink"/>
            <w:rFonts w:ascii="Arial" w:hAnsi="Arial" w:cs="Arial"/>
            <w:sz w:val="21"/>
            <w:szCs w:val="21"/>
          </w:rPr>
          <w:t>.org/issues/TRPP.asp</w:t>
        </w:r>
      </w:hyperlink>
      <w:r w:rsidRPr="00BD23E0">
        <w:rPr>
          <w:rFonts w:ascii="Arial" w:hAnsi="Arial" w:cs="Arial"/>
          <w:sz w:val="21"/>
          <w:szCs w:val="21"/>
        </w:rPr>
        <w:t xml:space="preserve">. </w:t>
      </w:r>
    </w:p>
    <w:p w:rsidR="002E0D14" w:rsidRPr="00BD23E0" w:rsidRDefault="002E0D14" w:rsidP="002E0D14">
      <w:pPr>
        <w:rPr>
          <w:rFonts w:ascii="Arial" w:hAnsi="Arial" w:cs="Arial"/>
          <w:sz w:val="21"/>
          <w:szCs w:val="21"/>
        </w:rPr>
      </w:pPr>
    </w:p>
    <w:p w:rsidR="002E0D14" w:rsidRPr="00BD23E0" w:rsidRDefault="002E0D14" w:rsidP="002E0D14">
      <w:pPr>
        <w:rPr>
          <w:rFonts w:ascii="Arial" w:hAnsi="Arial" w:cs="Arial"/>
          <w:b/>
          <w:sz w:val="21"/>
          <w:szCs w:val="21"/>
          <w:u w:val="single"/>
        </w:rPr>
      </w:pPr>
    </w:p>
    <w:p w:rsidR="002E0D14" w:rsidRPr="00751618" w:rsidRDefault="002E0D14" w:rsidP="002E0D14">
      <w:pPr>
        <w:rPr>
          <w:rFonts w:ascii="Arial" w:hAnsi="Arial" w:cs="Arial"/>
          <w:b/>
          <w:sz w:val="21"/>
          <w:szCs w:val="21"/>
        </w:rPr>
      </w:pPr>
      <w:r w:rsidRPr="00751618">
        <w:rPr>
          <w:rFonts w:ascii="Arial" w:hAnsi="Arial" w:cs="Arial"/>
          <w:b/>
          <w:sz w:val="21"/>
          <w:szCs w:val="21"/>
        </w:rPr>
        <w:t>II. REVIEW OF CMS REQUIREMENTS FOR OCTOBER 1, 2008</w:t>
      </w:r>
    </w:p>
    <w:p w:rsidR="002E0D14" w:rsidRPr="00BD23E0" w:rsidRDefault="002E0D14" w:rsidP="002E0D14">
      <w:pPr>
        <w:rPr>
          <w:rFonts w:ascii="Arial" w:hAnsi="Arial" w:cs="Arial"/>
          <w:sz w:val="21"/>
          <w:szCs w:val="21"/>
        </w:rPr>
      </w:pPr>
    </w:p>
    <w:p w:rsidR="002E0D14" w:rsidRPr="00BD23E0" w:rsidRDefault="002E0D14" w:rsidP="002E0D14">
      <w:pPr>
        <w:rPr>
          <w:rFonts w:ascii="Arial" w:hAnsi="Arial" w:cs="Arial"/>
          <w:sz w:val="21"/>
          <w:szCs w:val="21"/>
        </w:rPr>
      </w:pPr>
      <w:r w:rsidRPr="00BD23E0">
        <w:rPr>
          <w:rFonts w:ascii="Arial" w:hAnsi="Arial" w:cs="Arial"/>
          <w:sz w:val="21"/>
          <w:szCs w:val="21"/>
        </w:rPr>
        <w:t xml:space="preserve">By October 1, 2008, a handwritten or computer generated and printed prescription must contain at least one feature in </w:t>
      </w:r>
      <w:r w:rsidRPr="00BD23E0">
        <w:rPr>
          <w:rFonts w:ascii="Arial" w:hAnsi="Arial" w:cs="Arial"/>
          <w:b/>
          <w:sz w:val="21"/>
          <w:szCs w:val="21"/>
        </w:rPr>
        <w:t>all three</w:t>
      </w:r>
      <w:r w:rsidRPr="00BD23E0">
        <w:rPr>
          <w:rFonts w:ascii="Arial" w:hAnsi="Arial" w:cs="Arial"/>
          <w:sz w:val="21"/>
          <w:szCs w:val="21"/>
        </w:rPr>
        <w:t xml:space="preserve"> categories. No feature may be used twice:    </w:t>
      </w:r>
    </w:p>
    <w:p w:rsidR="002E0D14" w:rsidRPr="00BD23E0" w:rsidRDefault="002E0D14" w:rsidP="002E0D14">
      <w:pPr>
        <w:numPr>
          <w:ilvl w:val="0"/>
          <w:numId w:val="1"/>
        </w:numPr>
        <w:rPr>
          <w:rFonts w:ascii="Arial" w:hAnsi="Arial" w:cs="Arial"/>
          <w:sz w:val="21"/>
          <w:szCs w:val="21"/>
        </w:rPr>
      </w:pPr>
      <w:r w:rsidRPr="00BD23E0">
        <w:rPr>
          <w:rFonts w:ascii="Arial" w:hAnsi="Arial" w:cs="Arial"/>
          <w:sz w:val="21"/>
          <w:szCs w:val="21"/>
        </w:rPr>
        <w:t>One or more industry recognized features designed to prevent unauthorized copying of a completed or blank prescription.</w:t>
      </w:r>
    </w:p>
    <w:p w:rsidR="002E0D14" w:rsidRPr="00BD23E0" w:rsidRDefault="002E0D14" w:rsidP="002E0D14">
      <w:pPr>
        <w:rPr>
          <w:rFonts w:ascii="Arial" w:hAnsi="Arial" w:cs="Arial"/>
          <w:sz w:val="21"/>
          <w:szCs w:val="21"/>
        </w:rPr>
      </w:pPr>
      <w:r w:rsidRPr="00BD23E0">
        <w:rPr>
          <w:rFonts w:ascii="Arial" w:hAnsi="Arial" w:cs="Arial"/>
          <w:sz w:val="21"/>
          <w:szCs w:val="21"/>
        </w:rPr>
        <w:tab/>
        <w:t>2)   One or more industry recognized features designed to prevent the erasure or</w:t>
      </w:r>
    </w:p>
    <w:p w:rsidR="002E0D14" w:rsidRPr="00BD23E0" w:rsidRDefault="002E0D14" w:rsidP="002E0D14">
      <w:pPr>
        <w:rPr>
          <w:rFonts w:ascii="Arial" w:hAnsi="Arial" w:cs="Arial"/>
          <w:sz w:val="21"/>
          <w:szCs w:val="21"/>
        </w:rPr>
      </w:pPr>
      <w:r w:rsidRPr="00BD23E0">
        <w:rPr>
          <w:rFonts w:ascii="Arial" w:hAnsi="Arial" w:cs="Arial"/>
          <w:sz w:val="21"/>
          <w:szCs w:val="21"/>
        </w:rPr>
        <w:tab/>
        <w:t xml:space="preserve">       modification of information written on the prescription by the prescriber.</w:t>
      </w:r>
    </w:p>
    <w:p w:rsidR="002E0D14" w:rsidRPr="00BD23E0" w:rsidRDefault="002E0D14" w:rsidP="002E0D14">
      <w:pPr>
        <w:ind w:left="1080" w:hanging="360"/>
        <w:rPr>
          <w:rFonts w:ascii="Arial" w:hAnsi="Arial" w:cs="Arial"/>
          <w:sz w:val="21"/>
          <w:szCs w:val="21"/>
        </w:rPr>
      </w:pPr>
      <w:r w:rsidRPr="00BD23E0">
        <w:rPr>
          <w:rFonts w:ascii="Arial" w:hAnsi="Arial" w:cs="Arial"/>
          <w:sz w:val="21"/>
          <w:szCs w:val="21"/>
        </w:rPr>
        <w:t xml:space="preserve">3)   One or more industry recognized features designed to prevent the use of </w:t>
      </w:r>
      <w:r>
        <w:rPr>
          <w:rFonts w:ascii="Arial" w:hAnsi="Arial" w:cs="Arial"/>
          <w:sz w:val="21"/>
          <w:szCs w:val="21"/>
        </w:rPr>
        <w:t>c</w:t>
      </w:r>
      <w:r w:rsidRPr="00BD23E0">
        <w:rPr>
          <w:rFonts w:ascii="Arial" w:hAnsi="Arial" w:cs="Arial"/>
          <w:sz w:val="21"/>
          <w:szCs w:val="21"/>
        </w:rPr>
        <w:t>ounterfeit prescriptions.</w:t>
      </w:r>
    </w:p>
    <w:p w:rsidR="002E0D14" w:rsidRDefault="002E0D14" w:rsidP="002E0D14">
      <w:pPr>
        <w:pStyle w:val="ONSubject"/>
        <w:rPr>
          <w:rFonts w:ascii="Arial" w:hAnsi="Arial" w:cs="Arial"/>
          <w:sz w:val="21"/>
          <w:szCs w:val="21"/>
        </w:rPr>
      </w:pPr>
    </w:p>
    <w:p w:rsidR="002E0D14" w:rsidRDefault="002E0D14" w:rsidP="002E0D14">
      <w:pPr>
        <w:pStyle w:val="ADAAnnounce"/>
        <w:spacing w:after="120"/>
        <w:jc w:val="both"/>
        <w:rPr>
          <w:rFonts w:ascii="Arial" w:hAnsi="Arial" w:cs="Arial"/>
          <w:b/>
          <w:sz w:val="18"/>
          <w:szCs w:val="18"/>
        </w:rPr>
      </w:pPr>
    </w:p>
    <w:p w:rsidR="002E0D14" w:rsidRDefault="002E0D14" w:rsidP="002E0D14">
      <w:pPr>
        <w:pStyle w:val="ADAAnnounce"/>
        <w:spacing w:after="120"/>
        <w:jc w:val="both"/>
        <w:rPr>
          <w:rFonts w:ascii="Arial" w:hAnsi="Arial" w:cs="Arial"/>
          <w:b/>
          <w:sz w:val="18"/>
          <w:szCs w:val="18"/>
        </w:rPr>
      </w:pPr>
    </w:p>
    <w:p w:rsidR="002E0D14" w:rsidRPr="00E97873" w:rsidRDefault="002E0D14" w:rsidP="002E0D14">
      <w:pPr>
        <w:pStyle w:val="ADAAnnounce"/>
        <w:jc w:val="both"/>
        <w:rPr>
          <w:rFonts w:ascii="Arial" w:hAnsi="Arial" w:cs="Arial"/>
          <w:b/>
          <w:sz w:val="18"/>
          <w:szCs w:val="18"/>
        </w:rPr>
      </w:pPr>
      <w:r w:rsidRPr="00E97873">
        <w:rPr>
          <w:rFonts w:ascii="Arial" w:hAnsi="Arial" w:cs="Arial"/>
          <w:b/>
          <w:sz w:val="18"/>
          <w:szCs w:val="18"/>
        </w:rPr>
        <w:lastRenderedPageBreak/>
        <w:t>Official Notice</w:t>
      </w:r>
    </w:p>
    <w:tbl>
      <w:tblPr>
        <w:tblW w:w="27216" w:type="dxa"/>
        <w:tblLayout w:type="fixed"/>
        <w:tblLook w:val="0000"/>
      </w:tblPr>
      <w:tblGrid>
        <w:gridCol w:w="2268"/>
        <w:gridCol w:w="2268"/>
        <w:gridCol w:w="2268"/>
        <w:gridCol w:w="2268"/>
        <w:gridCol w:w="2268"/>
        <w:gridCol w:w="2268"/>
        <w:gridCol w:w="2268"/>
        <w:gridCol w:w="2268"/>
        <w:gridCol w:w="2268"/>
        <w:gridCol w:w="2268"/>
        <w:gridCol w:w="2268"/>
        <w:gridCol w:w="2268"/>
      </w:tblGrid>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DMS-2008-A-9</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DMS-2008-0-8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DMS-2008-G-4</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DMS-2008-B-2</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2E0D14">
            <w:pPr>
              <w:pStyle w:val="ONLogNumber"/>
              <w:rPr>
                <w:rFonts w:ascii="Arial" w:hAnsi="Arial" w:cs="Arial"/>
                <w:sz w:val="18"/>
                <w:szCs w:val="18"/>
              </w:rPr>
            </w:pPr>
            <w:r w:rsidRPr="001D040C">
              <w:rPr>
                <w:rFonts w:ascii="Arial" w:hAnsi="Arial" w:cs="Arial"/>
                <w:sz w:val="18"/>
                <w:szCs w:val="18"/>
              </w:rPr>
              <w:t>DMS-2008-CA</w:t>
            </w:r>
            <w:r>
              <w:rPr>
                <w:rFonts w:ascii="Arial" w:hAnsi="Arial" w:cs="Arial"/>
                <w:sz w:val="18"/>
                <w:szCs w:val="18"/>
              </w:rPr>
              <w:t>-8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DMS-2008-E-2</w:t>
            </w:r>
          </w:p>
        </w:tc>
        <w:tc>
          <w:tcPr>
            <w:tcW w:w="2268" w:type="dxa"/>
          </w:tcPr>
          <w:p w:rsidR="002E0D14" w:rsidRPr="001D040C" w:rsidRDefault="002E0D14" w:rsidP="002E0D14">
            <w:pPr>
              <w:rPr>
                <w:rFonts w:ascii="Arial" w:hAnsi="Arial" w:cs="Arial"/>
                <w:b/>
                <w:sz w:val="18"/>
                <w:szCs w:val="18"/>
              </w:rPr>
            </w:pPr>
            <w:r w:rsidRPr="001D040C">
              <w:rPr>
                <w:rFonts w:ascii="Arial" w:hAnsi="Arial" w:cs="Arial"/>
                <w:b/>
                <w:sz w:val="18"/>
                <w:szCs w:val="18"/>
              </w:rPr>
              <w:t>DMS-2008-Z</w:t>
            </w:r>
            <w:r>
              <w:rPr>
                <w:rFonts w:ascii="Arial" w:hAnsi="Arial" w:cs="Arial"/>
                <w:b/>
                <w:sz w:val="18"/>
                <w:szCs w:val="18"/>
              </w:rPr>
              <w:t>-</w:t>
            </w:r>
            <w:r w:rsidRPr="001D040C">
              <w:rPr>
                <w:rFonts w:ascii="Arial" w:hAnsi="Arial" w:cs="Arial"/>
                <w:b/>
                <w:sz w:val="18"/>
                <w:szCs w:val="18"/>
              </w:rPr>
              <w:t>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DMS-2008-II-10</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DMS-2008-L-10</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DMS-2008-N-1</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DMS-2008-KK-9</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DMS-2008-Q-5</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DMS-2008-R-10</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DMS-2008-EE-7</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DMS-2008-PA-1</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DMS-2008-Y-8</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DMS-2008-YY-2</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DMS-2008-00-8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DMS-2008-RR-1</w:t>
            </w:r>
          </w:p>
        </w:tc>
        <w:tc>
          <w:tcPr>
            <w:tcW w:w="2268" w:type="dxa"/>
          </w:tcPr>
          <w:p w:rsidR="002E0D14" w:rsidRPr="001D040C"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bl>
    <w:p w:rsidR="002E0D14" w:rsidRPr="00E97873" w:rsidRDefault="002E0D14" w:rsidP="002E0D14">
      <w:pPr>
        <w:pStyle w:val="ADAAnnounce"/>
        <w:spacing w:after="120"/>
        <w:jc w:val="both"/>
        <w:rPr>
          <w:rFonts w:ascii="Arial" w:hAnsi="Arial" w:cs="Arial"/>
          <w:b/>
          <w:sz w:val="18"/>
          <w:szCs w:val="18"/>
        </w:rPr>
      </w:pPr>
      <w:r w:rsidRPr="00E97873">
        <w:rPr>
          <w:rFonts w:ascii="Arial" w:hAnsi="Arial" w:cs="Arial"/>
          <w:b/>
          <w:sz w:val="18"/>
          <w:szCs w:val="18"/>
        </w:rPr>
        <w:t>Page</w:t>
      </w:r>
      <w:r>
        <w:rPr>
          <w:rFonts w:ascii="Arial" w:hAnsi="Arial" w:cs="Arial"/>
          <w:b/>
          <w:sz w:val="18"/>
          <w:szCs w:val="18"/>
        </w:rPr>
        <w:t xml:space="preserve"> 3</w:t>
      </w:r>
    </w:p>
    <w:p w:rsidR="002E0D14" w:rsidRDefault="002E0D14" w:rsidP="002E0D14">
      <w:pPr>
        <w:rPr>
          <w:rFonts w:ascii="Arial" w:hAnsi="Arial" w:cs="Arial"/>
          <w:sz w:val="18"/>
          <w:szCs w:val="18"/>
        </w:rPr>
      </w:pPr>
    </w:p>
    <w:p w:rsidR="002E0D14" w:rsidRPr="00DD01BE" w:rsidRDefault="002E0D14" w:rsidP="002E0D14">
      <w:pPr>
        <w:rPr>
          <w:rFonts w:ascii="Arial" w:hAnsi="Arial" w:cs="Arial"/>
          <w:b/>
          <w:sz w:val="18"/>
          <w:szCs w:val="18"/>
          <w:highlight w:val="yellow"/>
        </w:rPr>
      </w:pPr>
      <w:r w:rsidRPr="00DD01BE">
        <w:rPr>
          <w:rFonts w:ascii="Arial" w:hAnsi="Arial" w:cs="Arial"/>
          <w:sz w:val="18"/>
          <w:szCs w:val="18"/>
        </w:rPr>
        <w:t>The following best practices are strongly suggested for adoption to meet the tamper-resistant requirements (See Appendix I for examples):</w:t>
      </w:r>
      <w:r w:rsidRPr="00DD01BE">
        <w:rPr>
          <w:rFonts w:ascii="Arial" w:hAnsi="Arial" w:cs="Arial"/>
          <w:b/>
          <w:sz w:val="18"/>
          <w:szCs w:val="18"/>
        </w:rPr>
        <w:t xml:space="preserve"> </w:t>
      </w:r>
    </w:p>
    <w:tbl>
      <w:tblPr>
        <w:tblpPr w:leftFromText="180" w:rightFromText="180" w:vertAnchor="text" w:horzAnchor="margin" w:tblpXSpec="center" w:tblpY="213"/>
        <w:tblW w:w="9468" w:type="dxa"/>
        <w:tblLook w:val="01E0"/>
      </w:tblPr>
      <w:tblGrid>
        <w:gridCol w:w="2088"/>
        <w:gridCol w:w="4084"/>
        <w:gridCol w:w="236"/>
        <w:gridCol w:w="3060"/>
      </w:tblGrid>
      <w:tr w:rsidR="002E0D14" w:rsidRPr="006D1E5B">
        <w:tc>
          <w:tcPr>
            <w:tcW w:w="9468" w:type="dxa"/>
            <w:gridSpan w:val="4"/>
            <w:tcBorders>
              <w:bottom w:val="single" w:sz="4" w:space="0" w:color="auto"/>
            </w:tcBorders>
          </w:tcPr>
          <w:p w:rsidR="002E0D14" w:rsidRPr="006D1E5B" w:rsidRDefault="002E0D14" w:rsidP="008B6514">
            <w:pPr>
              <w:jc w:val="center"/>
              <w:rPr>
                <w:b/>
                <w:sz w:val="22"/>
                <w:szCs w:val="22"/>
              </w:rPr>
            </w:pPr>
            <w:r w:rsidRPr="006D1E5B">
              <w:rPr>
                <w:b/>
                <w:sz w:val="22"/>
                <w:szCs w:val="22"/>
              </w:rPr>
              <w:t>Best Practices for Tamper Resistant Printed Prescriptions</w:t>
            </w:r>
          </w:p>
        </w:tc>
      </w:tr>
      <w:tr w:rsidR="002E0D14" w:rsidRPr="006D1E5B">
        <w:tc>
          <w:tcPr>
            <w:tcW w:w="2088" w:type="dxa"/>
            <w:tcBorders>
              <w:top w:val="single" w:sz="4" w:space="0" w:color="auto"/>
            </w:tcBorders>
          </w:tcPr>
          <w:p w:rsidR="002E0D14" w:rsidRPr="006D1E5B" w:rsidRDefault="002E0D14" w:rsidP="008B6514">
            <w:pPr>
              <w:rPr>
                <w:b/>
                <w:sz w:val="22"/>
                <w:szCs w:val="22"/>
              </w:rPr>
            </w:pPr>
          </w:p>
        </w:tc>
        <w:tc>
          <w:tcPr>
            <w:tcW w:w="4084" w:type="dxa"/>
            <w:tcBorders>
              <w:top w:val="single" w:sz="4" w:space="0" w:color="auto"/>
              <w:bottom w:val="single" w:sz="4" w:space="0" w:color="auto"/>
            </w:tcBorders>
          </w:tcPr>
          <w:p w:rsidR="002E0D14" w:rsidRPr="006D1E5B" w:rsidRDefault="002E0D14" w:rsidP="008B6514">
            <w:pPr>
              <w:rPr>
                <w:b/>
                <w:sz w:val="16"/>
                <w:szCs w:val="16"/>
              </w:rPr>
            </w:pPr>
          </w:p>
          <w:p w:rsidR="002E0D14" w:rsidRPr="006D1E5B" w:rsidRDefault="002E0D14" w:rsidP="008B6514">
            <w:pPr>
              <w:rPr>
                <w:b/>
                <w:sz w:val="22"/>
                <w:szCs w:val="22"/>
              </w:rPr>
            </w:pPr>
            <w:r w:rsidRPr="006D1E5B">
              <w:rPr>
                <w:b/>
                <w:sz w:val="22"/>
                <w:szCs w:val="22"/>
              </w:rPr>
              <w:t>Feature</w:t>
            </w:r>
          </w:p>
        </w:tc>
        <w:tc>
          <w:tcPr>
            <w:tcW w:w="236" w:type="dxa"/>
            <w:tcBorders>
              <w:top w:val="single" w:sz="4" w:space="0" w:color="auto"/>
            </w:tcBorders>
          </w:tcPr>
          <w:p w:rsidR="002E0D14" w:rsidRPr="006D1E5B" w:rsidRDefault="002E0D14" w:rsidP="008B6514">
            <w:pPr>
              <w:rPr>
                <w:b/>
                <w:sz w:val="22"/>
                <w:szCs w:val="22"/>
              </w:rPr>
            </w:pPr>
          </w:p>
        </w:tc>
        <w:tc>
          <w:tcPr>
            <w:tcW w:w="3060" w:type="dxa"/>
            <w:tcBorders>
              <w:top w:val="single" w:sz="4" w:space="0" w:color="auto"/>
              <w:bottom w:val="single" w:sz="4" w:space="0" w:color="auto"/>
            </w:tcBorders>
          </w:tcPr>
          <w:p w:rsidR="002E0D14" w:rsidRPr="006D1E5B" w:rsidRDefault="002E0D14" w:rsidP="008B6514">
            <w:pPr>
              <w:rPr>
                <w:b/>
                <w:sz w:val="16"/>
                <w:szCs w:val="16"/>
              </w:rPr>
            </w:pPr>
          </w:p>
          <w:p w:rsidR="002E0D14" w:rsidRPr="006D1E5B" w:rsidRDefault="002E0D14" w:rsidP="008B6514">
            <w:pPr>
              <w:rPr>
                <w:b/>
                <w:sz w:val="22"/>
                <w:szCs w:val="22"/>
              </w:rPr>
            </w:pPr>
            <w:r w:rsidRPr="006D1E5B">
              <w:rPr>
                <w:b/>
                <w:sz w:val="22"/>
                <w:szCs w:val="22"/>
              </w:rPr>
              <w:t>Description</w:t>
            </w:r>
          </w:p>
        </w:tc>
      </w:tr>
      <w:tr w:rsidR="002E0D14" w:rsidRPr="00636DE0">
        <w:trPr>
          <w:trHeight w:val="2183"/>
        </w:trPr>
        <w:tc>
          <w:tcPr>
            <w:tcW w:w="2088" w:type="dxa"/>
          </w:tcPr>
          <w:p w:rsidR="002E0D14" w:rsidRPr="00636DE0" w:rsidRDefault="002E0D14" w:rsidP="008B6514">
            <w:pPr>
              <w:jc w:val="both"/>
              <w:rPr>
                <w:rFonts w:ascii="Arial" w:hAnsi="Arial" w:cs="Arial"/>
                <w:b/>
                <w:sz w:val="18"/>
                <w:szCs w:val="18"/>
                <w:u w:val="single"/>
              </w:rPr>
            </w:pPr>
            <w:r w:rsidRPr="00636DE0">
              <w:rPr>
                <w:rFonts w:ascii="Arial" w:hAnsi="Arial" w:cs="Arial"/>
                <w:b/>
                <w:sz w:val="18"/>
                <w:szCs w:val="18"/>
                <w:u w:val="single"/>
              </w:rPr>
              <w:t>Category 1</w:t>
            </w:r>
            <w:r w:rsidRPr="00636DE0">
              <w:rPr>
                <w:rFonts w:ascii="Arial" w:hAnsi="Arial" w:cs="Arial"/>
                <w:b/>
                <w:sz w:val="18"/>
                <w:szCs w:val="18"/>
              </w:rPr>
              <w:t xml:space="preserve">: </w:t>
            </w:r>
          </w:p>
          <w:p w:rsidR="002E0D14" w:rsidRPr="00636DE0" w:rsidRDefault="002E0D14" w:rsidP="008B6514">
            <w:pPr>
              <w:jc w:val="both"/>
              <w:rPr>
                <w:rFonts w:ascii="Arial" w:hAnsi="Arial" w:cs="Arial"/>
                <w:sz w:val="18"/>
                <w:szCs w:val="18"/>
              </w:rPr>
            </w:pPr>
            <w:r w:rsidRPr="00636DE0">
              <w:rPr>
                <w:rFonts w:ascii="Arial" w:hAnsi="Arial" w:cs="Arial"/>
                <w:sz w:val="18"/>
                <w:szCs w:val="18"/>
              </w:rPr>
              <w:t>Copy Resistance</w:t>
            </w:r>
          </w:p>
          <w:p w:rsidR="002E0D14" w:rsidRPr="00636DE0" w:rsidRDefault="002E0D14" w:rsidP="008B6514">
            <w:pPr>
              <w:rPr>
                <w:rFonts w:ascii="Arial" w:hAnsi="Arial" w:cs="Arial"/>
                <w:b/>
                <w:sz w:val="18"/>
                <w:szCs w:val="18"/>
              </w:rPr>
            </w:pPr>
          </w:p>
        </w:tc>
        <w:tc>
          <w:tcPr>
            <w:tcW w:w="4084" w:type="dxa"/>
          </w:tcPr>
          <w:p w:rsidR="002E0D14" w:rsidRPr="00636DE0" w:rsidRDefault="002E0D14" w:rsidP="008B6514">
            <w:pPr>
              <w:rPr>
                <w:rFonts w:ascii="Arial" w:hAnsi="Arial" w:cs="Arial"/>
                <w:sz w:val="18"/>
                <w:szCs w:val="18"/>
              </w:rPr>
            </w:pPr>
          </w:p>
          <w:p w:rsidR="002E0D14" w:rsidRPr="00636DE0" w:rsidRDefault="002E0D14" w:rsidP="008B6514">
            <w:pPr>
              <w:rPr>
                <w:rFonts w:ascii="Arial" w:hAnsi="Arial" w:cs="Arial"/>
                <w:sz w:val="18"/>
                <w:szCs w:val="18"/>
              </w:rPr>
            </w:pPr>
            <w:r w:rsidRPr="00636DE0">
              <w:rPr>
                <w:rFonts w:ascii="Arial" w:hAnsi="Arial" w:cs="Arial"/>
                <w:sz w:val="18"/>
                <w:szCs w:val="18"/>
              </w:rPr>
              <w:t>A) Void/Illegal/Copy Pantograph with or without Reverse Rx</w:t>
            </w:r>
          </w:p>
          <w:p w:rsidR="002E0D14" w:rsidRPr="00636DE0" w:rsidRDefault="002E0D14" w:rsidP="008B6514">
            <w:pPr>
              <w:rPr>
                <w:rFonts w:ascii="Arial" w:hAnsi="Arial" w:cs="Arial"/>
                <w:sz w:val="18"/>
                <w:szCs w:val="18"/>
              </w:rPr>
            </w:pPr>
            <w:r w:rsidRPr="00636DE0">
              <w:rPr>
                <w:rFonts w:ascii="Arial" w:hAnsi="Arial" w:cs="Arial"/>
                <w:sz w:val="18"/>
                <w:szCs w:val="18"/>
              </w:rPr>
              <w:t>B) Micro print signature line for prescriptions generated by an EMR if they cannot produce Void/Illegal/Copy Pantograph with or without Reverse Rx</w:t>
            </w:r>
          </w:p>
          <w:p w:rsidR="002E0D14" w:rsidRPr="00636DE0" w:rsidRDefault="002E0D14" w:rsidP="008B6514">
            <w:pPr>
              <w:rPr>
                <w:rFonts w:ascii="Arial" w:hAnsi="Arial" w:cs="Arial"/>
                <w:sz w:val="18"/>
                <w:szCs w:val="18"/>
              </w:rPr>
            </w:pPr>
          </w:p>
        </w:tc>
        <w:tc>
          <w:tcPr>
            <w:tcW w:w="236" w:type="dxa"/>
          </w:tcPr>
          <w:p w:rsidR="002E0D14" w:rsidRPr="00636DE0" w:rsidRDefault="002E0D14" w:rsidP="008B6514">
            <w:pPr>
              <w:rPr>
                <w:rFonts w:ascii="Arial" w:hAnsi="Arial" w:cs="Arial"/>
                <w:b/>
                <w:sz w:val="18"/>
                <w:szCs w:val="18"/>
              </w:rPr>
            </w:pPr>
          </w:p>
        </w:tc>
        <w:tc>
          <w:tcPr>
            <w:tcW w:w="3060" w:type="dxa"/>
          </w:tcPr>
          <w:p w:rsidR="002E0D14" w:rsidRPr="00636DE0" w:rsidRDefault="002E0D14" w:rsidP="008B6514">
            <w:pPr>
              <w:rPr>
                <w:rFonts w:ascii="Arial" w:hAnsi="Arial" w:cs="Arial"/>
                <w:i/>
                <w:sz w:val="18"/>
                <w:szCs w:val="18"/>
              </w:rPr>
            </w:pPr>
          </w:p>
          <w:p w:rsidR="002E0D14" w:rsidRPr="00636DE0" w:rsidRDefault="002E0D14" w:rsidP="008B6514">
            <w:pPr>
              <w:rPr>
                <w:rFonts w:ascii="Arial" w:hAnsi="Arial" w:cs="Arial"/>
                <w:i/>
                <w:sz w:val="18"/>
                <w:szCs w:val="18"/>
              </w:rPr>
            </w:pPr>
            <w:r w:rsidRPr="00636DE0">
              <w:rPr>
                <w:rFonts w:ascii="Arial" w:hAnsi="Arial" w:cs="Arial"/>
                <w:i/>
                <w:sz w:val="18"/>
                <w:szCs w:val="18"/>
              </w:rPr>
              <w:t>The word “Void,” “Illegal,” or “Copy” appears when the prescription is photocopied.</w:t>
            </w:r>
          </w:p>
          <w:p w:rsidR="002E0D14" w:rsidRPr="00636DE0" w:rsidRDefault="002E0D14" w:rsidP="008B6514">
            <w:pPr>
              <w:rPr>
                <w:rFonts w:ascii="Arial" w:hAnsi="Arial" w:cs="Arial"/>
                <w:b/>
                <w:sz w:val="18"/>
                <w:szCs w:val="18"/>
              </w:rPr>
            </w:pPr>
          </w:p>
          <w:p w:rsidR="002E0D14" w:rsidRPr="00636DE0" w:rsidRDefault="002E0D14" w:rsidP="008B6514">
            <w:pPr>
              <w:rPr>
                <w:rFonts w:ascii="Arial" w:hAnsi="Arial" w:cs="Arial"/>
                <w:b/>
                <w:i/>
                <w:sz w:val="18"/>
                <w:szCs w:val="18"/>
              </w:rPr>
            </w:pPr>
            <w:r w:rsidRPr="00636DE0">
              <w:rPr>
                <w:rFonts w:ascii="Arial" w:hAnsi="Arial" w:cs="Arial"/>
                <w:i/>
                <w:sz w:val="18"/>
                <w:szCs w:val="18"/>
              </w:rPr>
              <w:t>Very small font which is legible (readable) when viewed at 5x magnification or greater, and illegible when copied.</w:t>
            </w:r>
          </w:p>
        </w:tc>
      </w:tr>
      <w:tr w:rsidR="002E0D14" w:rsidRPr="00636DE0">
        <w:trPr>
          <w:trHeight w:val="4632"/>
        </w:trPr>
        <w:tc>
          <w:tcPr>
            <w:tcW w:w="2088" w:type="dxa"/>
          </w:tcPr>
          <w:p w:rsidR="002E0D14" w:rsidRPr="00636DE0" w:rsidRDefault="002E0D14" w:rsidP="008B6514">
            <w:pPr>
              <w:jc w:val="both"/>
              <w:rPr>
                <w:rFonts w:ascii="Arial" w:hAnsi="Arial" w:cs="Arial"/>
                <w:b/>
                <w:sz w:val="18"/>
                <w:szCs w:val="18"/>
              </w:rPr>
            </w:pPr>
            <w:r w:rsidRPr="00636DE0">
              <w:rPr>
                <w:rFonts w:ascii="Arial" w:hAnsi="Arial" w:cs="Arial"/>
                <w:b/>
                <w:sz w:val="18"/>
                <w:szCs w:val="18"/>
                <w:u w:val="single"/>
              </w:rPr>
              <w:t>Category 2</w:t>
            </w:r>
            <w:r w:rsidRPr="00636DE0">
              <w:rPr>
                <w:rFonts w:ascii="Arial" w:hAnsi="Arial" w:cs="Arial"/>
                <w:b/>
                <w:sz w:val="18"/>
                <w:szCs w:val="18"/>
              </w:rPr>
              <w:t>:</w:t>
            </w:r>
          </w:p>
          <w:p w:rsidR="002E0D14" w:rsidRPr="00636DE0" w:rsidRDefault="002E0D14" w:rsidP="008B6514">
            <w:pPr>
              <w:rPr>
                <w:rFonts w:ascii="Arial" w:hAnsi="Arial" w:cs="Arial"/>
                <w:sz w:val="18"/>
                <w:szCs w:val="18"/>
              </w:rPr>
            </w:pPr>
            <w:r w:rsidRPr="00636DE0">
              <w:rPr>
                <w:rFonts w:ascii="Arial" w:hAnsi="Arial" w:cs="Arial"/>
                <w:sz w:val="18"/>
                <w:szCs w:val="18"/>
              </w:rPr>
              <w:t>Erasure / Modification Resistance</w:t>
            </w:r>
          </w:p>
          <w:p w:rsidR="002E0D14" w:rsidRPr="00636DE0" w:rsidRDefault="002E0D14" w:rsidP="008B6514">
            <w:pPr>
              <w:jc w:val="both"/>
              <w:rPr>
                <w:rFonts w:ascii="Arial" w:hAnsi="Arial" w:cs="Arial"/>
                <w:sz w:val="18"/>
                <w:szCs w:val="18"/>
                <w:u w:val="single"/>
              </w:rPr>
            </w:pPr>
          </w:p>
        </w:tc>
        <w:tc>
          <w:tcPr>
            <w:tcW w:w="4084" w:type="dxa"/>
          </w:tcPr>
          <w:p w:rsidR="002E0D14" w:rsidRPr="00636DE0" w:rsidRDefault="002E0D14" w:rsidP="008B6514">
            <w:pPr>
              <w:rPr>
                <w:rFonts w:ascii="Arial" w:hAnsi="Arial" w:cs="Arial"/>
                <w:sz w:val="18"/>
                <w:szCs w:val="18"/>
              </w:rPr>
            </w:pPr>
          </w:p>
          <w:p w:rsidR="002E0D14" w:rsidRPr="00636DE0" w:rsidRDefault="002E0D14" w:rsidP="008B6514">
            <w:pPr>
              <w:rPr>
                <w:rFonts w:ascii="Arial" w:hAnsi="Arial" w:cs="Arial"/>
                <w:sz w:val="18"/>
                <w:szCs w:val="18"/>
              </w:rPr>
            </w:pPr>
            <w:r w:rsidRPr="00636DE0">
              <w:rPr>
                <w:rFonts w:ascii="Arial" w:hAnsi="Arial" w:cs="Arial"/>
                <w:sz w:val="18"/>
                <w:szCs w:val="18"/>
              </w:rPr>
              <w:t>A) An Erasure revealing background (resists erasures and alterations) for written prescriptions or printed on “toner-lock” paper for laser printed prescriptions, and on plain bond paper for inkjet printed prescriptions</w:t>
            </w:r>
          </w:p>
          <w:p w:rsidR="002E0D14" w:rsidRPr="00636DE0" w:rsidRDefault="002E0D14" w:rsidP="008B6514">
            <w:pPr>
              <w:rPr>
                <w:rFonts w:ascii="Arial" w:hAnsi="Arial" w:cs="Arial"/>
                <w:sz w:val="18"/>
                <w:szCs w:val="18"/>
              </w:rPr>
            </w:pPr>
          </w:p>
          <w:p w:rsidR="002E0D14" w:rsidRPr="00636DE0" w:rsidRDefault="002E0D14" w:rsidP="008B6514">
            <w:pPr>
              <w:rPr>
                <w:rFonts w:ascii="Arial" w:hAnsi="Arial" w:cs="Arial"/>
                <w:sz w:val="18"/>
                <w:szCs w:val="18"/>
              </w:rPr>
            </w:pPr>
          </w:p>
          <w:p w:rsidR="002E0D14" w:rsidRPr="00636DE0" w:rsidRDefault="002E0D14" w:rsidP="008B6514">
            <w:pPr>
              <w:rPr>
                <w:rFonts w:ascii="Arial" w:hAnsi="Arial" w:cs="Arial"/>
                <w:sz w:val="18"/>
                <w:szCs w:val="18"/>
              </w:rPr>
            </w:pPr>
          </w:p>
          <w:p w:rsidR="002E0D14" w:rsidRPr="00636DE0" w:rsidRDefault="002E0D14" w:rsidP="008B6514">
            <w:pPr>
              <w:rPr>
                <w:rFonts w:ascii="Arial" w:hAnsi="Arial" w:cs="Arial"/>
                <w:sz w:val="18"/>
                <w:szCs w:val="18"/>
              </w:rPr>
            </w:pPr>
          </w:p>
        </w:tc>
        <w:tc>
          <w:tcPr>
            <w:tcW w:w="236" w:type="dxa"/>
          </w:tcPr>
          <w:p w:rsidR="002E0D14" w:rsidRPr="00636DE0" w:rsidRDefault="002E0D14" w:rsidP="008B6514">
            <w:pPr>
              <w:rPr>
                <w:rFonts w:ascii="Arial" w:hAnsi="Arial" w:cs="Arial"/>
                <w:b/>
                <w:sz w:val="18"/>
                <w:szCs w:val="18"/>
              </w:rPr>
            </w:pPr>
          </w:p>
        </w:tc>
        <w:tc>
          <w:tcPr>
            <w:tcW w:w="3060" w:type="dxa"/>
          </w:tcPr>
          <w:p w:rsidR="002E0D14" w:rsidRPr="00636DE0" w:rsidRDefault="002E0D14" w:rsidP="008B6514">
            <w:pPr>
              <w:rPr>
                <w:rFonts w:ascii="Arial" w:hAnsi="Arial" w:cs="Arial"/>
                <w:i/>
                <w:sz w:val="18"/>
                <w:szCs w:val="18"/>
              </w:rPr>
            </w:pPr>
          </w:p>
          <w:p w:rsidR="002E0D14" w:rsidRPr="00636DE0" w:rsidRDefault="002E0D14" w:rsidP="008B6514">
            <w:pPr>
              <w:rPr>
                <w:rFonts w:ascii="Arial" w:hAnsi="Arial" w:cs="Arial"/>
                <w:i/>
                <w:sz w:val="18"/>
                <w:szCs w:val="18"/>
              </w:rPr>
            </w:pPr>
            <w:r w:rsidRPr="00636DE0">
              <w:rPr>
                <w:rFonts w:ascii="Arial" w:hAnsi="Arial" w:cs="Arial"/>
                <w:i/>
                <w:sz w:val="18"/>
                <w:szCs w:val="18"/>
              </w:rPr>
              <w:t>Background that consists of a solid color or consistent pattern that has been printed onto the paper.  This will inhibit a forger from physically erasing written or printed information on a prescription form.</w:t>
            </w:r>
          </w:p>
          <w:p w:rsidR="002E0D14" w:rsidRPr="00636DE0" w:rsidRDefault="002E0D14" w:rsidP="008B6514">
            <w:pPr>
              <w:rPr>
                <w:rFonts w:ascii="Arial" w:hAnsi="Arial" w:cs="Arial"/>
                <w:i/>
                <w:sz w:val="18"/>
                <w:szCs w:val="18"/>
              </w:rPr>
            </w:pPr>
          </w:p>
          <w:p w:rsidR="002E0D14" w:rsidRPr="00636DE0" w:rsidRDefault="002E0D14" w:rsidP="008B6514">
            <w:pPr>
              <w:rPr>
                <w:rFonts w:ascii="Arial" w:hAnsi="Arial" w:cs="Arial"/>
                <w:i/>
                <w:sz w:val="18"/>
                <w:szCs w:val="18"/>
              </w:rPr>
            </w:pPr>
            <w:r w:rsidRPr="00636DE0">
              <w:rPr>
                <w:rFonts w:ascii="Arial" w:hAnsi="Arial" w:cs="Arial"/>
                <w:i/>
                <w:sz w:val="18"/>
                <w:szCs w:val="18"/>
              </w:rPr>
              <w:t xml:space="preserve">Toner-lock paper is special printer paper that establishes a strong bond between laser-printed text and paper, making erasure obvious.  Note – this is NOT necessary for inkjet printers – as the ink from inkjet printers is absorbed into normal “bond” paper. </w:t>
            </w:r>
          </w:p>
          <w:p w:rsidR="002E0D14" w:rsidRPr="00636DE0" w:rsidRDefault="002E0D14" w:rsidP="008B6514">
            <w:pPr>
              <w:rPr>
                <w:rFonts w:ascii="Arial" w:hAnsi="Arial" w:cs="Arial"/>
                <w:i/>
                <w:sz w:val="18"/>
                <w:szCs w:val="18"/>
              </w:rPr>
            </w:pPr>
          </w:p>
          <w:p w:rsidR="002E0D14" w:rsidRPr="00636DE0" w:rsidRDefault="002E0D14" w:rsidP="008B6514">
            <w:pPr>
              <w:rPr>
                <w:rFonts w:ascii="Arial" w:hAnsi="Arial" w:cs="Arial"/>
                <w:i/>
                <w:sz w:val="18"/>
                <w:szCs w:val="18"/>
              </w:rPr>
            </w:pPr>
          </w:p>
        </w:tc>
      </w:tr>
      <w:tr w:rsidR="002E0D14" w:rsidRPr="00636DE0">
        <w:tc>
          <w:tcPr>
            <w:tcW w:w="2088" w:type="dxa"/>
          </w:tcPr>
          <w:p w:rsidR="002E0D14" w:rsidRPr="00636DE0" w:rsidRDefault="002E0D14" w:rsidP="008B6514">
            <w:pPr>
              <w:jc w:val="both"/>
              <w:rPr>
                <w:rFonts w:ascii="Arial" w:hAnsi="Arial" w:cs="Arial"/>
                <w:sz w:val="18"/>
                <w:szCs w:val="18"/>
                <w:u w:val="single"/>
              </w:rPr>
            </w:pPr>
          </w:p>
        </w:tc>
        <w:tc>
          <w:tcPr>
            <w:tcW w:w="4084" w:type="dxa"/>
          </w:tcPr>
          <w:p w:rsidR="002E0D14" w:rsidRPr="00636DE0" w:rsidRDefault="002E0D14" w:rsidP="008B6514">
            <w:pPr>
              <w:rPr>
                <w:rFonts w:ascii="Arial" w:hAnsi="Arial" w:cs="Arial"/>
                <w:sz w:val="18"/>
                <w:szCs w:val="18"/>
              </w:rPr>
            </w:pPr>
            <w:r w:rsidRPr="00636DE0">
              <w:rPr>
                <w:rFonts w:ascii="Arial" w:hAnsi="Arial" w:cs="Arial"/>
                <w:sz w:val="18"/>
                <w:szCs w:val="18"/>
              </w:rPr>
              <w:t>B) Quantity check off boxes, refill indicator (circle number of refills or “NR”), or border characteristics (dispense and refill # bordered by asterisks and optionally spelled out) for prescriptions generated by an EMR</w:t>
            </w:r>
          </w:p>
          <w:p w:rsidR="002E0D14" w:rsidRPr="00636DE0" w:rsidRDefault="002E0D14" w:rsidP="008B6514">
            <w:pPr>
              <w:rPr>
                <w:rFonts w:ascii="Arial" w:hAnsi="Arial" w:cs="Arial"/>
                <w:sz w:val="18"/>
                <w:szCs w:val="18"/>
              </w:rPr>
            </w:pPr>
          </w:p>
        </w:tc>
        <w:tc>
          <w:tcPr>
            <w:tcW w:w="236" w:type="dxa"/>
          </w:tcPr>
          <w:p w:rsidR="002E0D14" w:rsidRPr="00636DE0" w:rsidRDefault="002E0D14" w:rsidP="008B6514">
            <w:pPr>
              <w:rPr>
                <w:rFonts w:ascii="Arial" w:hAnsi="Arial" w:cs="Arial"/>
                <w:b/>
                <w:sz w:val="18"/>
                <w:szCs w:val="18"/>
              </w:rPr>
            </w:pPr>
          </w:p>
        </w:tc>
        <w:tc>
          <w:tcPr>
            <w:tcW w:w="3060" w:type="dxa"/>
          </w:tcPr>
          <w:p w:rsidR="002E0D14" w:rsidRPr="00636DE0" w:rsidRDefault="002E0D14" w:rsidP="008B6514">
            <w:pPr>
              <w:rPr>
                <w:rFonts w:ascii="Arial" w:hAnsi="Arial" w:cs="Arial"/>
                <w:i/>
                <w:sz w:val="18"/>
                <w:szCs w:val="18"/>
              </w:rPr>
            </w:pPr>
            <w:r w:rsidRPr="00636DE0">
              <w:rPr>
                <w:rFonts w:ascii="Arial" w:hAnsi="Arial" w:cs="Arial"/>
                <w:i/>
                <w:sz w:val="18"/>
                <w:szCs w:val="18"/>
              </w:rPr>
              <w:t>In addition to the written quantity on the prescription, quantities are indicated in ranges.</w:t>
            </w:r>
          </w:p>
          <w:p w:rsidR="002E0D14" w:rsidRPr="00636DE0" w:rsidRDefault="002E0D14" w:rsidP="008B6514">
            <w:pPr>
              <w:rPr>
                <w:rFonts w:ascii="Arial" w:hAnsi="Arial" w:cs="Arial"/>
                <w:i/>
                <w:sz w:val="18"/>
                <w:szCs w:val="18"/>
              </w:rPr>
            </w:pPr>
          </w:p>
          <w:p w:rsidR="002E0D14" w:rsidRDefault="002E0D14" w:rsidP="008B6514">
            <w:pPr>
              <w:rPr>
                <w:rFonts w:ascii="Arial" w:hAnsi="Arial" w:cs="Arial"/>
                <w:i/>
                <w:sz w:val="18"/>
                <w:szCs w:val="18"/>
              </w:rPr>
            </w:pPr>
            <w:r w:rsidRPr="00636DE0">
              <w:rPr>
                <w:rFonts w:ascii="Arial" w:hAnsi="Arial" w:cs="Arial"/>
                <w:i/>
                <w:sz w:val="18"/>
                <w:szCs w:val="18"/>
              </w:rPr>
              <w:t>Quantities and refill # are surrounded by special characters such as an asterisks to prevent modification, e.g. QTY **50**.</w:t>
            </w:r>
          </w:p>
          <w:p w:rsidR="002E0D14" w:rsidRPr="00636DE0" w:rsidRDefault="002E0D14" w:rsidP="008B6514">
            <w:pPr>
              <w:rPr>
                <w:rFonts w:ascii="Arial" w:hAnsi="Arial" w:cs="Arial"/>
                <w:i/>
                <w:sz w:val="18"/>
                <w:szCs w:val="18"/>
              </w:rPr>
            </w:pPr>
          </w:p>
        </w:tc>
      </w:tr>
      <w:tr w:rsidR="002E0D14" w:rsidRPr="00636DE0">
        <w:trPr>
          <w:trHeight w:val="585"/>
        </w:trPr>
        <w:tc>
          <w:tcPr>
            <w:tcW w:w="2088" w:type="dxa"/>
          </w:tcPr>
          <w:p w:rsidR="002E0D14" w:rsidRPr="00636DE0" w:rsidRDefault="002E0D14" w:rsidP="008B6514">
            <w:pPr>
              <w:rPr>
                <w:rFonts w:ascii="Arial" w:hAnsi="Arial" w:cs="Arial"/>
                <w:b/>
                <w:sz w:val="18"/>
                <w:szCs w:val="18"/>
                <w:u w:val="single"/>
              </w:rPr>
            </w:pPr>
            <w:r w:rsidRPr="00636DE0">
              <w:rPr>
                <w:rFonts w:ascii="Arial" w:hAnsi="Arial" w:cs="Arial"/>
                <w:b/>
                <w:sz w:val="18"/>
                <w:szCs w:val="18"/>
                <w:u w:val="single"/>
              </w:rPr>
              <w:t>Category 3</w:t>
            </w:r>
            <w:r w:rsidRPr="00636DE0">
              <w:rPr>
                <w:rFonts w:ascii="Arial" w:hAnsi="Arial" w:cs="Arial"/>
                <w:b/>
                <w:sz w:val="18"/>
                <w:szCs w:val="18"/>
              </w:rPr>
              <w:t>:</w:t>
            </w:r>
            <w:r w:rsidRPr="00636DE0">
              <w:rPr>
                <w:rFonts w:ascii="Arial" w:hAnsi="Arial" w:cs="Arial"/>
                <w:b/>
                <w:sz w:val="18"/>
                <w:szCs w:val="18"/>
                <w:u w:val="single"/>
              </w:rPr>
              <w:t xml:space="preserve"> </w:t>
            </w:r>
          </w:p>
          <w:p w:rsidR="002E0D14" w:rsidRPr="00636DE0" w:rsidRDefault="002E0D14" w:rsidP="008B6514">
            <w:pPr>
              <w:rPr>
                <w:rFonts w:ascii="Arial" w:hAnsi="Arial" w:cs="Arial"/>
                <w:sz w:val="18"/>
                <w:szCs w:val="18"/>
                <w:u w:val="single"/>
              </w:rPr>
            </w:pPr>
            <w:r w:rsidRPr="00636DE0">
              <w:rPr>
                <w:rFonts w:ascii="Arial" w:hAnsi="Arial" w:cs="Arial"/>
                <w:sz w:val="18"/>
                <w:szCs w:val="18"/>
              </w:rPr>
              <w:t>Counterfeit Resistance</w:t>
            </w:r>
          </w:p>
          <w:p w:rsidR="002E0D14" w:rsidRPr="00636DE0" w:rsidRDefault="002E0D14" w:rsidP="008B6514">
            <w:pPr>
              <w:jc w:val="both"/>
              <w:rPr>
                <w:rFonts w:ascii="Arial" w:hAnsi="Arial" w:cs="Arial"/>
                <w:sz w:val="18"/>
                <w:szCs w:val="18"/>
                <w:u w:val="single"/>
              </w:rPr>
            </w:pPr>
          </w:p>
        </w:tc>
        <w:tc>
          <w:tcPr>
            <w:tcW w:w="4084" w:type="dxa"/>
          </w:tcPr>
          <w:p w:rsidR="002E0D14" w:rsidRPr="00636DE0" w:rsidRDefault="002E0D14" w:rsidP="008B6514">
            <w:pPr>
              <w:rPr>
                <w:rFonts w:ascii="Arial" w:hAnsi="Arial" w:cs="Arial"/>
                <w:sz w:val="18"/>
                <w:szCs w:val="18"/>
              </w:rPr>
            </w:pPr>
            <w:r w:rsidRPr="00636DE0">
              <w:rPr>
                <w:rFonts w:ascii="Arial" w:hAnsi="Arial" w:cs="Arial"/>
                <w:sz w:val="18"/>
                <w:szCs w:val="18"/>
              </w:rPr>
              <w:t>A) Security features and descriptions listed on the prescription</w:t>
            </w:r>
          </w:p>
        </w:tc>
        <w:tc>
          <w:tcPr>
            <w:tcW w:w="236" w:type="dxa"/>
          </w:tcPr>
          <w:p w:rsidR="002E0D14" w:rsidRPr="00636DE0" w:rsidRDefault="002E0D14" w:rsidP="008B6514">
            <w:pPr>
              <w:rPr>
                <w:rFonts w:ascii="Arial" w:hAnsi="Arial" w:cs="Arial"/>
                <w:b/>
                <w:sz w:val="18"/>
                <w:szCs w:val="18"/>
              </w:rPr>
            </w:pPr>
          </w:p>
        </w:tc>
        <w:tc>
          <w:tcPr>
            <w:tcW w:w="3060" w:type="dxa"/>
          </w:tcPr>
          <w:p w:rsidR="002E0D14" w:rsidRPr="00636DE0" w:rsidRDefault="002E0D14" w:rsidP="008B6514">
            <w:pPr>
              <w:rPr>
                <w:rFonts w:ascii="Arial" w:hAnsi="Arial" w:cs="Arial"/>
                <w:i/>
                <w:sz w:val="18"/>
                <w:szCs w:val="18"/>
              </w:rPr>
            </w:pPr>
            <w:r w:rsidRPr="00636DE0">
              <w:rPr>
                <w:rFonts w:ascii="Arial" w:hAnsi="Arial" w:cs="Arial"/>
                <w:i/>
                <w:sz w:val="18"/>
                <w:szCs w:val="18"/>
              </w:rPr>
              <w:t>A Complete list of the security features on the prescription paper aids pharmacists in identification of features and determine compliance</w:t>
            </w:r>
          </w:p>
        </w:tc>
      </w:tr>
    </w:tbl>
    <w:p w:rsidR="002E0D14" w:rsidRPr="00636DE0" w:rsidRDefault="002E0D14" w:rsidP="002E0D14">
      <w:pPr>
        <w:rPr>
          <w:rFonts w:ascii="Arial" w:hAnsi="Arial" w:cs="Arial"/>
          <w:b/>
          <w:sz w:val="18"/>
          <w:szCs w:val="18"/>
          <w:highlight w:val="yellow"/>
        </w:rPr>
      </w:pPr>
    </w:p>
    <w:p w:rsidR="002E0D14" w:rsidRPr="00636DE0" w:rsidRDefault="002E0D14" w:rsidP="002E0D14">
      <w:pPr>
        <w:ind w:right="360"/>
        <w:rPr>
          <w:rFonts w:ascii="Arial" w:hAnsi="Arial" w:cs="Arial"/>
          <w:sz w:val="18"/>
          <w:szCs w:val="18"/>
        </w:rPr>
      </w:pPr>
    </w:p>
    <w:p w:rsidR="002E0D14" w:rsidRPr="00636DE0" w:rsidRDefault="002E0D14" w:rsidP="002E0D14">
      <w:pPr>
        <w:pStyle w:val="ADAAnnounce"/>
        <w:spacing w:after="120"/>
        <w:jc w:val="both"/>
        <w:rPr>
          <w:rFonts w:ascii="Arial" w:hAnsi="Arial" w:cs="Arial"/>
          <w:b/>
          <w:sz w:val="18"/>
          <w:szCs w:val="18"/>
        </w:rPr>
      </w:pPr>
    </w:p>
    <w:p w:rsidR="002E0D14" w:rsidRPr="00636DE0" w:rsidRDefault="002E0D14" w:rsidP="002E0D14">
      <w:pPr>
        <w:pStyle w:val="ADAAnnounce"/>
        <w:spacing w:after="120"/>
        <w:jc w:val="both"/>
        <w:rPr>
          <w:rFonts w:ascii="Arial" w:hAnsi="Arial" w:cs="Arial"/>
          <w:b/>
          <w:sz w:val="18"/>
          <w:szCs w:val="18"/>
        </w:rPr>
      </w:pPr>
    </w:p>
    <w:p w:rsidR="002E0D14" w:rsidRDefault="002E0D14" w:rsidP="002E0D14">
      <w:pPr>
        <w:pStyle w:val="ADAAnnounce"/>
        <w:spacing w:after="120"/>
        <w:jc w:val="both"/>
        <w:rPr>
          <w:rFonts w:ascii="Arial" w:hAnsi="Arial" w:cs="Arial"/>
          <w:b/>
          <w:sz w:val="18"/>
          <w:szCs w:val="18"/>
        </w:rPr>
      </w:pPr>
    </w:p>
    <w:p w:rsidR="002E0D14" w:rsidRPr="00E97873" w:rsidRDefault="002E0D14" w:rsidP="002E0D14">
      <w:pPr>
        <w:pStyle w:val="ADAAnnounce"/>
        <w:jc w:val="both"/>
        <w:rPr>
          <w:rFonts w:ascii="Arial" w:hAnsi="Arial" w:cs="Arial"/>
          <w:b/>
          <w:sz w:val="18"/>
          <w:szCs w:val="18"/>
        </w:rPr>
      </w:pPr>
      <w:r w:rsidRPr="00E97873">
        <w:rPr>
          <w:rFonts w:ascii="Arial" w:hAnsi="Arial" w:cs="Arial"/>
          <w:b/>
          <w:sz w:val="18"/>
          <w:szCs w:val="18"/>
        </w:rPr>
        <w:lastRenderedPageBreak/>
        <w:t>Official Notice</w:t>
      </w:r>
    </w:p>
    <w:tbl>
      <w:tblPr>
        <w:tblW w:w="27216" w:type="dxa"/>
        <w:tblLayout w:type="fixed"/>
        <w:tblLook w:val="0000"/>
      </w:tblPr>
      <w:tblGrid>
        <w:gridCol w:w="2268"/>
        <w:gridCol w:w="2268"/>
        <w:gridCol w:w="2268"/>
        <w:gridCol w:w="2268"/>
        <w:gridCol w:w="2268"/>
        <w:gridCol w:w="2268"/>
        <w:gridCol w:w="2268"/>
        <w:gridCol w:w="2268"/>
        <w:gridCol w:w="2268"/>
        <w:gridCol w:w="2268"/>
        <w:gridCol w:w="2268"/>
        <w:gridCol w:w="2268"/>
      </w:tblGrid>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DMS-2008-A-9</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DMS-2008-0-8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DMS-2008-G-4</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DMS-2008-B-2</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2E0D14">
            <w:pPr>
              <w:pStyle w:val="ONLogNumber"/>
              <w:rPr>
                <w:rFonts w:ascii="Arial" w:hAnsi="Arial" w:cs="Arial"/>
                <w:sz w:val="18"/>
                <w:szCs w:val="18"/>
              </w:rPr>
            </w:pPr>
            <w:r w:rsidRPr="001D040C">
              <w:rPr>
                <w:rFonts w:ascii="Arial" w:hAnsi="Arial" w:cs="Arial"/>
                <w:sz w:val="18"/>
                <w:szCs w:val="18"/>
              </w:rPr>
              <w:t>DMS-2008-CA</w:t>
            </w:r>
            <w:r>
              <w:rPr>
                <w:rFonts w:ascii="Arial" w:hAnsi="Arial" w:cs="Arial"/>
                <w:sz w:val="18"/>
                <w:szCs w:val="18"/>
              </w:rPr>
              <w:t>-8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DMS-2008-E-2</w:t>
            </w:r>
          </w:p>
        </w:tc>
        <w:tc>
          <w:tcPr>
            <w:tcW w:w="2268" w:type="dxa"/>
          </w:tcPr>
          <w:p w:rsidR="002E0D14" w:rsidRPr="001D040C" w:rsidRDefault="002E0D14" w:rsidP="002E0D14">
            <w:pPr>
              <w:rPr>
                <w:rFonts w:ascii="Arial" w:hAnsi="Arial" w:cs="Arial"/>
                <w:b/>
                <w:sz w:val="18"/>
                <w:szCs w:val="18"/>
              </w:rPr>
            </w:pPr>
            <w:r w:rsidRPr="001D040C">
              <w:rPr>
                <w:rFonts w:ascii="Arial" w:hAnsi="Arial" w:cs="Arial"/>
                <w:b/>
                <w:sz w:val="18"/>
                <w:szCs w:val="18"/>
              </w:rPr>
              <w:t>DMS-2008-Z</w:t>
            </w:r>
            <w:r>
              <w:rPr>
                <w:rFonts w:ascii="Arial" w:hAnsi="Arial" w:cs="Arial"/>
                <w:b/>
                <w:sz w:val="18"/>
                <w:szCs w:val="18"/>
              </w:rPr>
              <w:t>-</w:t>
            </w:r>
            <w:r w:rsidRPr="001D040C">
              <w:rPr>
                <w:rFonts w:ascii="Arial" w:hAnsi="Arial" w:cs="Arial"/>
                <w:b/>
                <w:sz w:val="18"/>
                <w:szCs w:val="18"/>
              </w:rPr>
              <w:t>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DMS-2008-II-10</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DMS-2008-L-10</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DMS-2008-N-1</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DMS-2008-KK-9</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DMS-2008-Q-5</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DMS-2008-R-10</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DMS-2008-EE-7</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DMS-2008-PA-1</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DMS-2008-Y-8</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DMS-2008-YY-2</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DMS-2008-00-8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DMS-2008-RR-1</w:t>
            </w:r>
          </w:p>
        </w:tc>
        <w:tc>
          <w:tcPr>
            <w:tcW w:w="2268" w:type="dxa"/>
          </w:tcPr>
          <w:p w:rsidR="002E0D14" w:rsidRPr="001D040C"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bl>
    <w:p w:rsidR="002E0D14" w:rsidRPr="00E97873" w:rsidRDefault="002E0D14" w:rsidP="002E0D14">
      <w:pPr>
        <w:pStyle w:val="ADAAnnounce"/>
        <w:spacing w:after="120"/>
        <w:jc w:val="both"/>
        <w:rPr>
          <w:rFonts w:ascii="Arial" w:hAnsi="Arial" w:cs="Arial"/>
          <w:b/>
          <w:sz w:val="18"/>
          <w:szCs w:val="18"/>
        </w:rPr>
      </w:pPr>
      <w:r w:rsidRPr="00E97873">
        <w:rPr>
          <w:rFonts w:ascii="Arial" w:hAnsi="Arial" w:cs="Arial"/>
          <w:b/>
          <w:sz w:val="18"/>
          <w:szCs w:val="18"/>
        </w:rPr>
        <w:t>Page</w:t>
      </w:r>
      <w:r>
        <w:rPr>
          <w:rFonts w:ascii="Arial" w:hAnsi="Arial" w:cs="Arial"/>
          <w:b/>
          <w:sz w:val="18"/>
          <w:szCs w:val="18"/>
        </w:rPr>
        <w:t xml:space="preserve"> 4</w:t>
      </w:r>
    </w:p>
    <w:p w:rsidR="002E0D14" w:rsidRDefault="002E0D14" w:rsidP="002E0D14">
      <w:pPr>
        <w:rPr>
          <w:b/>
          <w:sz w:val="23"/>
          <w:szCs w:val="23"/>
          <w:u w:val="single"/>
        </w:rPr>
      </w:pPr>
    </w:p>
    <w:p w:rsidR="002E0D14" w:rsidRPr="00751618" w:rsidRDefault="002E0D14" w:rsidP="002E0D14">
      <w:pPr>
        <w:rPr>
          <w:rFonts w:ascii="Arial" w:hAnsi="Arial" w:cs="Arial"/>
          <w:b/>
          <w:sz w:val="21"/>
          <w:szCs w:val="21"/>
        </w:rPr>
      </w:pPr>
      <w:r w:rsidRPr="00751618">
        <w:rPr>
          <w:b/>
          <w:sz w:val="23"/>
          <w:szCs w:val="23"/>
        </w:rPr>
        <w:t xml:space="preserve">III. </w:t>
      </w:r>
      <w:r w:rsidRPr="00751618">
        <w:rPr>
          <w:rFonts w:ascii="Arial" w:hAnsi="Arial" w:cs="Arial"/>
          <w:b/>
          <w:sz w:val="21"/>
          <w:szCs w:val="21"/>
        </w:rPr>
        <w:t>NOTE FOR PRESCRIPTION PAD USERS</w:t>
      </w:r>
    </w:p>
    <w:p w:rsidR="002E0D14" w:rsidRPr="00273932" w:rsidRDefault="002E0D14" w:rsidP="002E0D14">
      <w:pPr>
        <w:rPr>
          <w:rFonts w:ascii="Arial" w:hAnsi="Arial" w:cs="Arial"/>
          <w:b/>
          <w:sz w:val="21"/>
          <w:szCs w:val="21"/>
          <w:u w:val="single"/>
        </w:rPr>
      </w:pPr>
    </w:p>
    <w:p w:rsidR="002E0D14" w:rsidRPr="00273932" w:rsidRDefault="002E0D14" w:rsidP="002E0D14">
      <w:pPr>
        <w:rPr>
          <w:rFonts w:ascii="Arial" w:hAnsi="Arial" w:cs="Arial"/>
          <w:sz w:val="21"/>
          <w:szCs w:val="21"/>
        </w:rPr>
      </w:pPr>
      <w:r w:rsidRPr="00273932">
        <w:rPr>
          <w:rFonts w:ascii="Arial" w:hAnsi="Arial" w:cs="Arial"/>
          <w:sz w:val="21"/>
          <w:szCs w:val="21"/>
        </w:rPr>
        <w:t>If your current prescription pad vendor cannot meet the needs of the requirements, the following Web sites list vendors that comply with the requirements of states that already mandate tamper-resistant prescription pads for some or all prescriptions. The vendors listed below can meet or exceed all three CMS requirements:</w:t>
      </w:r>
    </w:p>
    <w:p w:rsidR="002E0D14" w:rsidRPr="00273932" w:rsidRDefault="002E0D14" w:rsidP="002E0D14">
      <w:pPr>
        <w:rPr>
          <w:rFonts w:ascii="Arial" w:hAnsi="Arial" w:cs="Arial"/>
          <w:sz w:val="21"/>
          <w:szCs w:val="21"/>
        </w:rPr>
      </w:pPr>
    </w:p>
    <w:p w:rsidR="002E0D14" w:rsidRPr="00273932" w:rsidRDefault="002E0D14" w:rsidP="002E0D14">
      <w:pPr>
        <w:rPr>
          <w:rFonts w:ascii="Arial" w:hAnsi="Arial" w:cs="Arial"/>
          <w:sz w:val="21"/>
          <w:szCs w:val="21"/>
        </w:rPr>
      </w:pPr>
      <w:hyperlink r:id="rId9" w:history="1">
        <w:r w:rsidRPr="00273932">
          <w:rPr>
            <w:rStyle w:val="Hyperlink"/>
            <w:rFonts w:ascii="Arial" w:hAnsi="Arial" w:cs="Arial"/>
            <w:sz w:val="21"/>
            <w:szCs w:val="21"/>
          </w:rPr>
          <w:t>http://www.ag.ca.</w:t>
        </w:r>
        <w:r w:rsidRPr="00273932">
          <w:rPr>
            <w:rStyle w:val="Hyperlink"/>
            <w:rFonts w:ascii="Arial" w:hAnsi="Arial" w:cs="Arial"/>
            <w:sz w:val="21"/>
            <w:szCs w:val="21"/>
          </w:rPr>
          <w:t>g</w:t>
        </w:r>
        <w:r w:rsidRPr="00273932">
          <w:rPr>
            <w:rStyle w:val="Hyperlink"/>
            <w:rFonts w:ascii="Arial" w:hAnsi="Arial" w:cs="Arial"/>
            <w:sz w:val="21"/>
            <w:szCs w:val="21"/>
          </w:rPr>
          <w:t>ov/bn</w:t>
        </w:r>
        <w:r w:rsidRPr="00273932">
          <w:rPr>
            <w:rStyle w:val="Hyperlink"/>
            <w:rFonts w:ascii="Arial" w:hAnsi="Arial" w:cs="Arial"/>
            <w:sz w:val="21"/>
            <w:szCs w:val="21"/>
          </w:rPr>
          <w:t>e</w:t>
        </w:r>
        <w:r w:rsidRPr="00273932">
          <w:rPr>
            <w:rStyle w:val="Hyperlink"/>
            <w:rFonts w:ascii="Arial" w:hAnsi="Arial" w:cs="Arial"/>
            <w:sz w:val="21"/>
            <w:szCs w:val="21"/>
          </w:rPr>
          <w:t>/</w:t>
        </w:r>
        <w:r w:rsidRPr="00273932">
          <w:rPr>
            <w:rStyle w:val="Hyperlink"/>
            <w:rFonts w:ascii="Arial" w:hAnsi="Arial" w:cs="Arial"/>
            <w:sz w:val="21"/>
            <w:szCs w:val="21"/>
          </w:rPr>
          <w:t>s</w:t>
        </w:r>
        <w:r w:rsidRPr="00273932">
          <w:rPr>
            <w:rStyle w:val="Hyperlink"/>
            <w:rFonts w:ascii="Arial" w:hAnsi="Arial" w:cs="Arial"/>
            <w:sz w:val="21"/>
            <w:szCs w:val="21"/>
          </w:rPr>
          <w:t>ecur</w:t>
        </w:r>
        <w:r w:rsidRPr="00273932">
          <w:rPr>
            <w:rStyle w:val="Hyperlink"/>
            <w:rFonts w:ascii="Arial" w:hAnsi="Arial" w:cs="Arial"/>
            <w:sz w:val="21"/>
            <w:szCs w:val="21"/>
          </w:rPr>
          <w:t>i</w:t>
        </w:r>
        <w:r w:rsidRPr="00273932">
          <w:rPr>
            <w:rStyle w:val="Hyperlink"/>
            <w:rFonts w:ascii="Arial" w:hAnsi="Arial" w:cs="Arial"/>
            <w:sz w:val="21"/>
            <w:szCs w:val="21"/>
          </w:rPr>
          <w:t>ty_</w:t>
        </w:r>
        <w:r w:rsidRPr="00273932">
          <w:rPr>
            <w:rStyle w:val="Hyperlink"/>
            <w:rFonts w:ascii="Arial" w:hAnsi="Arial" w:cs="Arial"/>
            <w:sz w:val="21"/>
            <w:szCs w:val="21"/>
          </w:rPr>
          <w:t>p</w:t>
        </w:r>
        <w:r w:rsidRPr="00273932">
          <w:rPr>
            <w:rStyle w:val="Hyperlink"/>
            <w:rFonts w:ascii="Arial" w:hAnsi="Arial" w:cs="Arial"/>
            <w:sz w:val="21"/>
            <w:szCs w:val="21"/>
          </w:rPr>
          <w:t>rinter_list.php</w:t>
        </w:r>
      </w:hyperlink>
    </w:p>
    <w:p w:rsidR="002E0D14" w:rsidRPr="00273932" w:rsidRDefault="002E0D14" w:rsidP="002E0D14">
      <w:pPr>
        <w:rPr>
          <w:rFonts w:ascii="Arial" w:hAnsi="Arial" w:cs="Arial"/>
          <w:b/>
          <w:sz w:val="21"/>
          <w:szCs w:val="21"/>
        </w:rPr>
      </w:pPr>
      <w:hyperlink r:id="rId10" w:history="1">
        <w:r w:rsidRPr="00273932">
          <w:rPr>
            <w:rFonts w:ascii="Arial" w:hAnsi="Arial" w:cs="Arial"/>
            <w:color w:val="0000FF"/>
            <w:sz w:val="21"/>
            <w:szCs w:val="21"/>
            <w:u w:val="single"/>
          </w:rPr>
          <w:t>http://w</w:t>
        </w:r>
        <w:r w:rsidRPr="00273932">
          <w:rPr>
            <w:rFonts w:ascii="Arial" w:hAnsi="Arial" w:cs="Arial"/>
            <w:color w:val="0000FF"/>
            <w:sz w:val="21"/>
            <w:szCs w:val="21"/>
            <w:u w:val="single"/>
          </w:rPr>
          <w:t>w</w:t>
        </w:r>
        <w:r w:rsidRPr="00273932">
          <w:rPr>
            <w:rFonts w:ascii="Arial" w:hAnsi="Arial" w:cs="Arial"/>
            <w:color w:val="0000FF"/>
            <w:sz w:val="21"/>
            <w:szCs w:val="21"/>
            <w:u w:val="single"/>
          </w:rPr>
          <w:t>w.in.gov/p</w:t>
        </w:r>
        <w:r w:rsidRPr="00273932">
          <w:rPr>
            <w:rFonts w:ascii="Arial" w:hAnsi="Arial" w:cs="Arial"/>
            <w:color w:val="0000FF"/>
            <w:sz w:val="21"/>
            <w:szCs w:val="21"/>
            <w:u w:val="single"/>
          </w:rPr>
          <w:t>l</w:t>
        </w:r>
        <w:r w:rsidRPr="00273932">
          <w:rPr>
            <w:rFonts w:ascii="Arial" w:hAnsi="Arial" w:cs="Arial"/>
            <w:color w:val="0000FF"/>
            <w:sz w:val="21"/>
            <w:szCs w:val="21"/>
            <w:u w:val="single"/>
          </w:rPr>
          <w:t>a/3207.htm</w:t>
        </w:r>
      </w:hyperlink>
    </w:p>
    <w:p w:rsidR="002E0D14" w:rsidRPr="00273932" w:rsidRDefault="002E0D14" w:rsidP="002E0D14">
      <w:pPr>
        <w:rPr>
          <w:rFonts w:ascii="Arial" w:hAnsi="Arial" w:cs="Arial"/>
          <w:sz w:val="21"/>
          <w:szCs w:val="21"/>
        </w:rPr>
      </w:pPr>
      <w:hyperlink r:id="rId11" w:history="1">
        <w:r w:rsidRPr="00273932">
          <w:rPr>
            <w:rStyle w:val="Hyperlink"/>
            <w:rFonts w:ascii="Arial" w:hAnsi="Arial" w:cs="Arial"/>
            <w:sz w:val="21"/>
            <w:szCs w:val="21"/>
          </w:rPr>
          <w:t>http://www.mainecarepdl.</w:t>
        </w:r>
        <w:r w:rsidRPr="00273932">
          <w:rPr>
            <w:rStyle w:val="Hyperlink"/>
            <w:rFonts w:ascii="Arial" w:hAnsi="Arial" w:cs="Arial"/>
            <w:sz w:val="21"/>
            <w:szCs w:val="21"/>
          </w:rPr>
          <w:t>o</w:t>
        </w:r>
        <w:r w:rsidRPr="00273932">
          <w:rPr>
            <w:rStyle w:val="Hyperlink"/>
            <w:rFonts w:ascii="Arial" w:hAnsi="Arial" w:cs="Arial"/>
            <w:sz w:val="21"/>
            <w:szCs w:val="21"/>
          </w:rPr>
          <w:t>r</w:t>
        </w:r>
        <w:r w:rsidRPr="00273932">
          <w:rPr>
            <w:rStyle w:val="Hyperlink"/>
            <w:rFonts w:ascii="Arial" w:hAnsi="Arial" w:cs="Arial"/>
            <w:sz w:val="21"/>
            <w:szCs w:val="21"/>
          </w:rPr>
          <w:t>g</w:t>
        </w:r>
        <w:r w:rsidRPr="00273932">
          <w:rPr>
            <w:rStyle w:val="Hyperlink"/>
            <w:rFonts w:ascii="Arial" w:hAnsi="Arial" w:cs="Arial"/>
            <w:sz w:val="21"/>
            <w:szCs w:val="21"/>
          </w:rPr>
          <w:t>/i</w:t>
        </w:r>
        <w:r w:rsidRPr="00273932">
          <w:rPr>
            <w:rStyle w:val="Hyperlink"/>
            <w:rFonts w:ascii="Arial" w:hAnsi="Arial" w:cs="Arial"/>
            <w:sz w:val="21"/>
            <w:szCs w:val="21"/>
          </w:rPr>
          <w:t>n</w:t>
        </w:r>
        <w:r w:rsidRPr="00273932">
          <w:rPr>
            <w:rStyle w:val="Hyperlink"/>
            <w:rFonts w:ascii="Arial" w:hAnsi="Arial" w:cs="Arial"/>
            <w:sz w:val="21"/>
            <w:szCs w:val="21"/>
          </w:rPr>
          <w:t>dex.p</w:t>
        </w:r>
        <w:r w:rsidRPr="00273932">
          <w:rPr>
            <w:rStyle w:val="Hyperlink"/>
            <w:rFonts w:ascii="Arial" w:hAnsi="Arial" w:cs="Arial"/>
            <w:sz w:val="21"/>
            <w:szCs w:val="21"/>
          </w:rPr>
          <w:t>l</w:t>
        </w:r>
        <w:r w:rsidRPr="00273932">
          <w:rPr>
            <w:rStyle w:val="Hyperlink"/>
            <w:rFonts w:ascii="Arial" w:hAnsi="Arial" w:cs="Arial"/>
            <w:sz w:val="21"/>
            <w:szCs w:val="21"/>
          </w:rPr>
          <w:t>/home/tamper-resistant-prescription-pads</w:t>
        </w:r>
      </w:hyperlink>
      <w:r w:rsidRPr="00273932">
        <w:rPr>
          <w:rFonts w:ascii="Arial" w:hAnsi="Arial" w:cs="Arial"/>
          <w:sz w:val="21"/>
          <w:szCs w:val="21"/>
        </w:rPr>
        <w:t xml:space="preserve"> </w:t>
      </w:r>
    </w:p>
    <w:p w:rsidR="002E0D14" w:rsidRDefault="002E0D14" w:rsidP="002E0D14">
      <w:pPr>
        <w:rPr>
          <w:rFonts w:ascii="Arial" w:hAnsi="Arial" w:cs="Arial"/>
          <w:sz w:val="21"/>
          <w:szCs w:val="21"/>
        </w:rPr>
      </w:pPr>
    </w:p>
    <w:p w:rsidR="002E0D14" w:rsidRDefault="002E0D14" w:rsidP="002E0D14">
      <w:pPr>
        <w:rPr>
          <w:rFonts w:ascii="Arial" w:hAnsi="Arial" w:cs="Arial"/>
          <w:sz w:val="21"/>
          <w:szCs w:val="21"/>
        </w:rPr>
      </w:pPr>
      <w:r>
        <w:rPr>
          <w:rFonts w:ascii="Arial" w:hAnsi="Arial" w:cs="Arial"/>
          <w:sz w:val="21"/>
          <w:szCs w:val="21"/>
        </w:rPr>
        <w:t xml:space="preserve">The vendors in the chart below are vendors who have contacted Arkansas Medicaid regarding supplying tamper proof Rx pads.  The vendors whose names are marked with an asterisk are those that may also be found at the above Web sites. </w:t>
      </w:r>
    </w:p>
    <w:p w:rsidR="002E0D14" w:rsidRPr="00273932" w:rsidRDefault="002E0D14" w:rsidP="002E0D14">
      <w:pPr>
        <w:rPr>
          <w:rFonts w:ascii="Arial" w:hAnsi="Arial" w:cs="Arial"/>
          <w:sz w:val="21"/>
          <w:szCs w:val="21"/>
        </w:rPr>
      </w:pPr>
    </w:p>
    <w:tbl>
      <w:tblPr>
        <w:tblW w:w="9481" w:type="dxa"/>
        <w:tblInd w:w="95" w:type="dxa"/>
        <w:tblLook w:val="0000"/>
      </w:tblPr>
      <w:tblGrid>
        <w:gridCol w:w="1288"/>
        <w:gridCol w:w="1785"/>
        <w:gridCol w:w="6408"/>
      </w:tblGrid>
      <w:tr w:rsidR="002E0D14">
        <w:trPr>
          <w:trHeight w:val="210"/>
        </w:trPr>
        <w:tc>
          <w:tcPr>
            <w:tcW w:w="1288"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Custom Printing</w:t>
            </w:r>
          </w:p>
        </w:tc>
        <w:tc>
          <w:tcPr>
            <w:tcW w:w="1785"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501-375-7311</w:t>
            </w:r>
          </w:p>
        </w:tc>
        <w:tc>
          <w:tcPr>
            <w:tcW w:w="6408"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color w:val="0000FF"/>
                <w:sz w:val="20"/>
                <w:szCs w:val="20"/>
                <w:u w:val="single"/>
              </w:rPr>
            </w:pPr>
            <w:hyperlink r:id="rId12" w:tooltip="blocked::http://www.custom-printing.com/" w:history="1">
              <w:r w:rsidRPr="002667D1">
                <w:rPr>
                  <w:rStyle w:val="Hyperlink"/>
                  <w:rFonts w:ascii="Arial" w:hAnsi="Arial" w:cs="Arial"/>
                  <w:sz w:val="20"/>
                  <w:szCs w:val="20"/>
                </w:rPr>
                <w:t xml:space="preserve">www.custom-printing.com </w:t>
              </w:r>
            </w:hyperlink>
          </w:p>
        </w:tc>
      </w:tr>
      <w:tr w:rsidR="002E0D14">
        <w:trPr>
          <w:trHeight w:val="210"/>
        </w:trPr>
        <w:tc>
          <w:tcPr>
            <w:tcW w:w="1288" w:type="dxa"/>
            <w:tcBorders>
              <w:top w:val="nil"/>
              <w:left w:val="nil"/>
              <w:bottom w:val="nil"/>
              <w:right w:val="nil"/>
            </w:tcBorders>
            <w:shd w:val="clear" w:color="auto" w:fill="auto"/>
            <w:noWrap/>
            <w:vAlign w:val="bottom"/>
          </w:tcPr>
          <w:p w:rsidR="001051E6" w:rsidRDefault="001051E6" w:rsidP="0015360A">
            <w:pPr>
              <w:rPr>
                <w:rFonts w:ascii="Arial" w:hAnsi="Arial" w:cs="Arial"/>
                <w:sz w:val="20"/>
                <w:szCs w:val="20"/>
              </w:rPr>
            </w:pPr>
          </w:p>
          <w:p w:rsidR="002E0D14" w:rsidRPr="002667D1" w:rsidRDefault="002E0D14" w:rsidP="0015360A">
            <w:pPr>
              <w:rPr>
                <w:rFonts w:ascii="Arial" w:hAnsi="Arial" w:cs="Arial"/>
                <w:sz w:val="20"/>
                <w:szCs w:val="20"/>
              </w:rPr>
            </w:pPr>
            <w:r w:rsidRPr="002667D1">
              <w:rPr>
                <w:rFonts w:ascii="Arial" w:hAnsi="Arial" w:cs="Arial"/>
                <w:sz w:val="20"/>
                <w:szCs w:val="20"/>
              </w:rPr>
              <w:t>Standard Registry*</w:t>
            </w:r>
          </w:p>
        </w:tc>
        <w:tc>
          <w:tcPr>
            <w:tcW w:w="1785"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800-755-6407</w:t>
            </w:r>
          </w:p>
        </w:tc>
        <w:tc>
          <w:tcPr>
            <w:tcW w:w="6408"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hyperlink r:id="rId13" w:history="1">
              <w:r w:rsidRPr="002667D1">
                <w:rPr>
                  <w:rStyle w:val="Hyperlink"/>
                  <w:rFonts w:ascii="Arial" w:hAnsi="Arial" w:cs="Arial"/>
                  <w:sz w:val="20"/>
                  <w:szCs w:val="20"/>
                </w:rPr>
                <w:t>http://www.securescrip.com/</w:t>
              </w:r>
            </w:hyperlink>
          </w:p>
        </w:tc>
      </w:tr>
      <w:tr w:rsidR="002E0D14">
        <w:trPr>
          <w:trHeight w:val="210"/>
        </w:trPr>
        <w:tc>
          <w:tcPr>
            <w:tcW w:w="1288" w:type="dxa"/>
            <w:tcBorders>
              <w:top w:val="nil"/>
              <w:left w:val="nil"/>
              <w:bottom w:val="nil"/>
              <w:right w:val="nil"/>
            </w:tcBorders>
            <w:shd w:val="clear" w:color="auto" w:fill="auto"/>
            <w:noWrap/>
            <w:vAlign w:val="bottom"/>
          </w:tcPr>
          <w:p w:rsidR="001051E6" w:rsidRDefault="001051E6" w:rsidP="008B6514">
            <w:pPr>
              <w:rPr>
                <w:rFonts w:ascii="Arial" w:hAnsi="Arial" w:cs="Arial"/>
                <w:sz w:val="20"/>
                <w:szCs w:val="20"/>
              </w:rPr>
            </w:pPr>
          </w:p>
          <w:p w:rsidR="001051E6" w:rsidRDefault="001051E6" w:rsidP="008B6514">
            <w:pPr>
              <w:rPr>
                <w:rFonts w:ascii="Arial" w:hAnsi="Arial" w:cs="Arial"/>
                <w:sz w:val="20"/>
                <w:szCs w:val="20"/>
              </w:rPr>
            </w:pPr>
          </w:p>
          <w:p w:rsidR="002E0D14" w:rsidRPr="002667D1" w:rsidRDefault="002E0D14" w:rsidP="008B6514">
            <w:pPr>
              <w:rPr>
                <w:rFonts w:ascii="Arial" w:hAnsi="Arial" w:cs="Arial"/>
                <w:sz w:val="20"/>
                <w:szCs w:val="20"/>
              </w:rPr>
            </w:pPr>
            <w:r w:rsidRPr="002667D1">
              <w:rPr>
                <w:rFonts w:ascii="Arial" w:hAnsi="Arial" w:cs="Arial"/>
                <w:sz w:val="20"/>
                <w:szCs w:val="20"/>
              </w:rPr>
              <w:t>Print Co*</w:t>
            </w:r>
          </w:p>
        </w:tc>
        <w:tc>
          <w:tcPr>
            <w:tcW w:w="1785"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920-685-5662</w:t>
            </w:r>
          </w:p>
        </w:tc>
        <w:tc>
          <w:tcPr>
            <w:tcW w:w="6408" w:type="dxa"/>
            <w:tcBorders>
              <w:top w:val="nil"/>
              <w:left w:val="nil"/>
              <w:bottom w:val="nil"/>
              <w:right w:val="nil"/>
            </w:tcBorders>
            <w:shd w:val="clear" w:color="auto" w:fill="auto"/>
            <w:noWrap/>
            <w:vAlign w:val="bottom"/>
          </w:tcPr>
          <w:p w:rsidR="001051E6" w:rsidRDefault="0015360A" w:rsidP="001051E6">
            <w:pPr>
              <w:rPr>
                <w:rFonts w:ascii="Arial" w:hAnsi="Arial" w:cs="Arial"/>
                <w:sz w:val="20"/>
                <w:szCs w:val="20"/>
              </w:rPr>
            </w:pPr>
            <w:hyperlink r:id="rId14" w:history="1">
              <w:r w:rsidRPr="00127B70">
                <w:rPr>
                  <w:rStyle w:val="Hyperlink"/>
                  <w:rFonts w:ascii="Arial" w:hAnsi="Arial" w:cs="Arial"/>
                  <w:sz w:val="20"/>
                  <w:szCs w:val="20"/>
                </w:rPr>
                <w:t>http://www.printco.com/pages/State%20Mandated%20Pres.%20Pad/</w:t>
              </w:r>
            </w:hyperlink>
          </w:p>
          <w:p w:rsidR="002E0D14" w:rsidRPr="002667D1" w:rsidRDefault="002E0D14" w:rsidP="001051E6">
            <w:pPr>
              <w:rPr>
                <w:rFonts w:ascii="Arial" w:hAnsi="Arial" w:cs="Arial"/>
                <w:sz w:val="20"/>
                <w:szCs w:val="20"/>
              </w:rPr>
            </w:pPr>
            <w:r w:rsidRPr="002667D1">
              <w:rPr>
                <w:rFonts w:ascii="Arial" w:hAnsi="Arial" w:cs="Arial"/>
                <w:sz w:val="20"/>
                <w:szCs w:val="20"/>
              </w:rPr>
              <w:t>State%20CA%20mandated%20forms%20REVISED.htm</w:t>
            </w:r>
          </w:p>
        </w:tc>
      </w:tr>
      <w:tr w:rsidR="002E0D14">
        <w:trPr>
          <w:trHeight w:val="210"/>
        </w:trPr>
        <w:tc>
          <w:tcPr>
            <w:tcW w:w="1288" w:type="dxa"/>
            <w:tcBorders>
              <w:top w:val="nil"/>
              <w:left w:val="nil"/>
              <w:bottom w:val="nil"/>
              <w:right w:val="nil"/>
            </w:tcBorders>
            <w:shd w:val="clear" w:color="auto" w:fill="auto"/>
            <w:noWrap/>
            <w:vAlign w:val="bottom"/>
          </w:tcPr>
          <w:p w:rsidR="001051E6" w:rsidRDefault="001051E6" w:rsidP="008B6514">
            <w:pPr>
              <w:rPr>
                <w:rFonts w:ascii="Arial" w:hAnsi="Arial" w:cs="Arial"/>
                <w:sz w:val="20"/>
                <w:szCs w:val="20"/>
              </w:rPr>
            </w:pPr>
          </w:p>
          <w:p w:rsidR="002E0D14" w:rsidRPr="002667D1" w:rsidRDefault="002E0D14" w:rsidP="008B6514">
            <w:pPr>
              <w:rPr>
                <w:rFonts w:ascii="Arial" w:hAnsi="Arial" w:cs="Arial"/>
                <w:sz w:val="20"/>
                <w:szCs w:val="20"/>
              </w:rPr>
            </w:pPr>
            <w:r w:rsidRPr="002667D1">
              <w:rPr>
                <w:rFonts w:ascii="Arial" w:hAnsi="Arial" w:cs="Arial"/>
                <w:sz w:val="20"/>
                <w:szCs w:val="20"/>
              </w:rPr>
              <w:t>Script Sheild*</w:t>
            </w:r>
          </w:p>
        </w:tc>
        <w:tc>
          <w:tcPr>
            <w:tcW w:w="1785"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866-356-1050</w:t>
            </w:r>
          </w:p>
        </w:tc>
        <w:tc>
          <w:tcPr>
            <w:tcW w:w="6408"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hyperlink r:id="rId15" w:history="1">
              <w:r w:rsidRPr="00A21C78">
                <w:rPr>
                  <w:rStyle w:val="Hyperlink"/>
                  <w:rFonts w:ascii="Arial" w:hAnsi="Arial" w:cs="Arial"/>
                  <w:sz w:val="20"/>
                  <w:szCs w:val="20"/>
                </w:rPr>
                <w:t>www.scriptshield.com</w:t>
              </w:r>
            </w:hyperlink>
          </w:p>
        </w:tc>
      </w:tr>
      <w:tr w:rsidR="002E0D14">
        <w:trPr>
          <w:trHeight w:val="210"/>
        </w:trPr>
        <w:tc>
          <w:tcPr>
            <w:tcW w:w="1288" w:type="dxa"/>
            <w:tcBorders>
              <w:top w:val="nil"/>
              <w:left w:val="nil"/>
              <w:bottom w:val="nil"/>
              <w:right w:val="nil"/>
            </w:tcBorders>
            <w:shd w:val="clear" w:color="auto" w:fill="auto"/>
            <w:noWrap/>
            <w:vAlign w:val="bottom"/>
          </w:tcPr>
          <w:p w:rsidR="001051E6" w:rsidRDefault="001051E6" w:rsidP="008B6514">
            <w:pPr>
              <w:rPr>
                <w:rFonts w:ascii="Arial" w:hAnsi="Arial" w:cs="Arial"/>
                <w:sz w:val="20"/>
                <w:szCs w:val="20"/>
              </w:rPr>
            </w:pPr>
          </w:p>
          <w:p w:rsidR="002E0D14" w:rsidRPr="002667D1" w:rsidRDefault="002E0D14" w:rsidP="001051E6">
            <w:pPr>
              <w:rPr>
                <w:rFonts w:ascii="Arial" w:hAnsi="Arial" w:cs="Arial"/>
                <w:sz w:val="20"/>
                <w:szCs w:val="20"/>
              </w:rPr>
            </w:pPr>
            <w:r w:rsidRPr="002667D1">
              <w:rPr>
                <w:rFonts w:ascii="Arial" w:hAnsi="Arial" w:cs="Arial"/>
                <w:sz w:val="20"/>
                <w:szCs w:val="20"/>
              </w:rPr>
              <w:t>Medi Promotions</w:t>
            </w:r>
          </w:p>
        </w:tc>
        <w:tc>
          <w:tcPr>
            <w:tcW w:w="1785"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800-283-0140</w:t>
            </w:r>
          </w:p>
        </w:tc>
        <w:tc>
          <w:tcPr>
            <w:tcW w:w="6408"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p>
        </w:tc>
      </w:tr>
      <w:tr w:rsidR="002E0D14">
        <w:trPr>
          <w:trHeight w:val="210"/>
        </w:trPr>
        <w:tc>
          <w:tcPr>
            <w:tcW w:w="1288" w:type="dxa"/>
            <w:tcBorders>
              <w:top w:val="nil"/>
              <w:left w:val="nil"/>
              <w:bottom w:val="nil"/>
              <w:right w:val="nil"/>
            </w:tcBorders>
            <w:shd w:val="clear" w:color="auto" w:fill="auto"/>
            <w:noWrap/>
            <w:vAlign w:val="bottom"/>
          </w:tcPr>
          <w:p w:rsidR="001051E6" w:rsidRDefault="001051E6" w:rsidP="008B6514">
            <w:pPr>
              <w:rPr>
                <w:rFonts w:ascii="Arial" w:hAnsi="Arial" w:cs="Arial"/>
                <w:sz w:val="20"/>
                <w:szCs w:val="20"/>
              </w:rPr>
            </w:pPr>
          </w:p>
          <w:p w:rsidR="002E0D14" w:rsidRPr="002667D1" w:rsidRDefault="002E0D14" w:rsidP="008B6514">
            <w:pPr>
              <w:rPr>
                <w:rFonts w:ascii="Arial" w:hAnsi="Arial" w:cs="Arial"/>
                <w:sz w:val="20"/>
                <w:szCs w:val="20"/>
              </w:rPr>
            </w:pPr>
            <w:r w:rsidRPr="002667D1">
              <w:rPr>
                <w:rFonts w:ascii="Arial" w:hAnsi="Arial" w:cs="Arial"/>
                <w:sz w:val="20"/>
                <w:szCs w:val="20"/>
              </w:rPr>
              <w:t>Secure Rx by Medi Script</w:t>
            </w:r>
          </w:p>
        </w:tc>
        <w:tc>
          <w:tcPr>
            <w:tcW w:w="1785"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800-387-3636</w:t>
            </w:r>
          </w:p>
        </w:tc>
        <w:tc>
          <w:tcPr>
            <w:tcW w:w="6408"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p>
        </w:tc>
      </w:tr>
      <w:tr w:rsidR="002E0D14">
        <w:trPr>
          <w:trHeight w:val="210"/>
        </w:trPr>
        <w:tc>
          <w:tcPr>
            <w:tcW w:w="1288" w:type="dxa"/>
            <w:tcBorders>
              <w:top w:val="nil"/>
              <w:left w:val="nil"/>
              <w:bottom w:val="nil"/>
              <w:right w:val="nil"/>
            </w:tcBorders>
            <w:shd w:val="clear" w:color="auto" w:fill="auto"/>
            <w:noWrap/>
            <w:vAlign w:val="bottom"/>
          </w:tcPr>
          <w:p w:rsidR="001051E6" w:rsidRDefault="001051E6" w:rsidP="008B6514">
            <w:pPr>
              <w:rPr>
                <w:rFonts w:ascii="Arial" w:hAnsi="Arial" w:cs="Arial"/>
                <w:sz w:val="20"/>
                <w:szCs w:val="20"/>
              </w:rPr>
            </w:pPr>
          </w:p>
          <w:p w:rsidR="002E0D14" w:rsidRPr="002667D1" w:rsidRDefault="002E0D14" w:rsidP="008B6514">
            <w:pPr>
              <w:rPr>
                <w:rFonts w:ascii="Arial" w:hAnsi="Arial" w:cs="Arial"/>
                <w:sz w:val="20"/>
                <w:szCs w:val="20"/>
              </w:rPr>
            </w:pPr>
            <w:r w:rsidRPr="002667D1">
              <w:rPr>
                <w:rFonts w:ascii="Arial" w:hAnsi="Arial" w:cs="Arial"/>
                <w:sz w:val="20"/>
                <w:szCs w:val="20"/>
              </w:rPr>
              <w:t>Rx Pro Vision Inc*</w:t>
            </w:r>
          </w:p>
        </w:tc>
        <w:tc>
          <w:tcPr>
            <w:tcW w:w="1785"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973-305-8105</w:t>
            </w:r>
          </w:p>
        </w:tc>
        <w:tc>
          <w:tcPr>
            <w:tcW w:w="6408"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hyperlink r:id="rId16" w:history="1">
              <w:r w:rsidRPr="002667D1">
                <w:rPr>
                  <w:rStyle w:val="Hyperlink"/>
                  <w:rFonts w:ascii="Arial" w:hAnsi="Arial" w:cs="Arial"/>
                  <w:sz w:val="20"/>
                  <w:szCs w:val="20"/>
                </w:rPr>
                <w:t>mail@rxproinc.com</w:t>
              </w:r>
            </w:hyperlink>
          </w:p>
        </w:tc>
      </w:tr>
      <w:tr w:rsidR="002E0D14">
        <w:trPr>
          <w:trHeight w:val="210"/>
        </w:trPr>
        <w:tc>
          <w:tcPr>
            <w:tcW w:w="1288" w:type="dxa"/>
            <w:tcBorders>
              <w:top w:val="nil"/>
              <w:left w:val="nil"/>
              <w:bottom w:val="nil"/>
              <w:right w:val="nil"/>
            </w:tcBorders>
            <w:shd w:val="clear" w:color="auto" w:fill="auto"/>
            <w:noWrap/>
            <w:vAlign w:val="bottom"/>
          </w:tcPr>
          <w:p w:rsidR="001051E6" w:rsidRDefault="001051E6" w:rsidP="008B6514">
            <w:pPr>
              <w:rPr>
                <w:rFonts w:ascii="Arial" w:hAnsi="Arial" w:cs="Arial"/>
                <w:sz w:val="20"/>
                <w:szCs w:val="20"/>
              </w:rPr>
            </w:pPr>
          </w:p>
          <w:p w:rsidR="002E0D14" w:rsidRPr="002667D1" w:rsidRDefault="002E0D14" w:rsidP="008B6514">
            <w:pPr>
              <w:rPr>
                <w:rFonts w:ascii="Arial" w:hAnsi="Arial" w:cs="Arial"/>
                <w:sz w:val="20"/>
                <w:szCs w:val="20"/>
              </w:rPr>
            </w:pPr>
            <w:r w:rsidRPr="002667D1">
              <w:rPr>
                <w:rFonts w:ascii="Arial" w:hAnsi="Arial" w:cs="Arial"/>
                <w:sz w:val="20"/>
                <w:szCs w:val="20"/>
              </w:rPr>
              <w:t>Rx Security*</w:t>
            </w:r>
          </w:p>
        </w:tc>
        <w:tc>
          <w:tcPr>
            <w:tcW w:w="1785"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r w:rsidRPr="002667D1">
              <w:rPr>
                <w:rFonts w:ascii="Arial" w:hAnsi="Arial" w:cs="Arial"/>
                <w:sz w:val="20"/>
                <w:szCs w:val="20"/>
              </w:rPr>
              <w:t>800-667-9723</w:t>
            </w:r>
          </w:p>
        </w:tc>
        <w:tc>
          <w:tcPr>
            <w:tcW w:w="6408" w:type="dxa"/>
            <w:tcBorders>
              <w:top w:val="nil"/>
              <w:left w:val="nil"/>
              <w:bottom w:val="nil"/>
              <w:right w:val="nil"/>
            </w:tcBorders>
            <w:shd w:val="clear" w:color="auto" w:fill="auto"/>
            <w:noWrap/>
            <w:vAlign w:val="bottom"/>
          </w:tcPr>
          <w:p w:rsidR="002E0D14" w:rsidRPr="002667D1" w:rsidRDefault="002E0D14" w:rsidP="008B6514">
            <w:pPr>
              <w:rPr>
                <w:rFonts w:ascii="Arial" w:hAnsi="Arial" w:cs="Arial"/>
                <w:sz w:val="20"/>
                <w:szCs w:val="20"/>
              </w:rPr>
            </w:pPr>
            <w:hyperlink r:id="rId17" w:history="1">
              <w:r w:rsidRPr="00A21C78">
                <w:rPr>
                  <w:rStyle w:val="Hyperlink"/>
                  <w:rFonts w:ascii="Arial" w:hAnsi="Arial" w:cs="Arial"/>
                  <w:sz w:val="20"/>
                  <w:szCs w:val="20"/>
                </w:rPr>
                <w:t>www.rxsecurity.com</w:t>
              </w:r>
            </w:hyperlink>
          </w:p>
        </w:tc>
      </w:tr>
    </w:tbl>
    <w:p w:rsidR="002E0D14" w:rsidRDefault="002E0D14" w:rsidP="002E0D14">
      <w:pPr>
        <w:rPr>
          <w:rFonts w:ascii="Arial" w:hAnsi="Arial" w:cs="Arial"/>
          <w:sz w:val="20"/>
          <w:szCs w:val="20"/>
        </w:rPr>
      </w:pPr>
    </w:p>
    <w:p w:rsidR="002E0D14" w:rsidRDefault="002E0D14" w:rsidP="002E0D14">
      <w:pPr>
        <w:rPr>
          <w:rFonts w:ascii="Arial" w:hAnsi="Arial" w:cs="Arial"/>
          <w:sz w:val="20"/>
          <w:szCs w:val="20"/>
        </w:rPr>
      </w:pPr>
    </w:p>
    <w:p w:rsidR="002E0D14" w:rsidRPr="00273932" w:rsidRDefault="002E0D14" w:rsidP="002E0D14">
      <w:pPr>
        <w:rPr>
          <w:rFonts w:ascii="Arial" w:hAnsi="Arial" w:cs="Arial"/>
          <w:sz w:val="21"/>
          <w:szCs w:val="21"/>
        </w:rPr>
      </w:pPr>
      <w:r w:rsidRPr="00273932">
        <w:rPr>
          <w:rFonts w:ascii="Arial" w:hAnsi="Arial" w:cs="Arial"/>
          <w:sz w:val="21"/>
          <w:szCs w:val="21"/>
        </w:rPr>
        <w:t xml:space="preserve">On average it should take 2 to 4 weeks for your new prescriptions pads/paper to arrive once you have placed your order with a prescription pad vendor.  If you are using a new prescription pad vendor for the first time, keep in mind that your shipment may take longer since the vendor will need to process your information.  </w:t>
      </w:r>
    </w:p>
    <w:p w:rsidR="002E0D14" w:rsidRDefault="002E0D14" w:rsidP="002E0D14">
      <w:pPr>
        <w:pStyle w:val="ADAAnnounce"/>
        <w:spacing w:after="120"/>
        <w:jc w:val="both"/>
        <w:rPr>
          <w:rFonts w:ascii="Arial" w:hAnsi="Arial" w:cs="Arial"/>
          <w:b/>
          <w:sz w:val="18"/>
          <w:szCs w:val="18"/>
        </w:rPr>
      </w:pPr>
    </w:p>
    <w:p w:rsidR="002E0D14" w:rsidRDefault="002E0D14" w:rsidP="002E0D14">
      <w:pPr>
        <w:pStyle w:val="ADAAnnounce"/>
        <w:spacing w:after="120"/>
        <w:jc w:val="both"/>
        <w:rPr>
          <w:rFonts w:ascii="Arial" w:hAnsi="Arial" w:cs="Arial"/>
          <w:b/>
          <w:sz w:val="18"/>
          <w:szCs w:val="18"/>
        </w:rPr>
      </w:pPr>
    </w:p>
    <w:p w:rsidR="002E0D14" w:rsidRPr="00E97873" w:rsidRDefault="002E0D14" w:rsidP="002E0D14">
      <w:pPr>
        <w:pStyle w:val="ADAAnnounce"/>
        <w:jc w:val="both"/>
        <w:rPr>
          <w:rFonts w:ascii="Arial" w:hAnsi="Arial" w:cs="Arial"/>
          <w:b/>
          <w:sz w:val="18"/>
          <w:szCs w:val="18"/>
        </w:rPr>
      </w:pPr>
      <w:r>
        <w:rPr>
          <w:rFonts w:ascii="Arial" w:hAnsi="Arial" w:cs="Arial"/>
          <w:b/>
          <w:sz w:val="18"/>
          <w:szCs w:val="18"/>
        </w:rPr>
        <w:br w:type="page"/>
      </w:r>
      <w:r w:rsidRPr="00E97873">
        <w:rPr>
          <w:rFonts w:ascii="Arial" w:hAnsi="Arial" w:cs="Arial"/>
          <w:b/>
          <w:sz w:val="18"/>
          <w:szCs w:val="18"/>
        </w:rPr>
        <w:lastRenderedPageBreak/>
        <w:t>Official Notice</w:t>
      </w:r>
    </w:p>
    <w:tbl>
      <w:tblPr>
        <w:tblW w:w="27216" w:type="dxa"/>
        <w:tblLayout w:type="fixed"/>
        <w:tblLook w:val="0000"/>
      </w:tblPr>
      <w:tblGrid>
        <w:gridCol w:w="2268"/>
        <w:gridCol w:w="2268"/>
        <w:gridCol w:w="2268"/>
        <w:gridCol w:w="2268"/>
        <w:gridCol w:w="2268"/>
        <w:gridCol w:w="2268"/>
        <w:gridCol w:w="2268"/>
        <w:gridCol w:w="2268"/>
        <w:gridCol w:w="2268"/>
        <w:gridCol w:w="2268"/>
        <w:gridCol w:w="2268"/>
        <w:gridCol w:w="2268"/>
      </w:tblGrid>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DMS-2008-A-9</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DMS-2008-0-8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DMS-2008-G-4</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DMS-2008-B-2</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2E0D14">
            <w:pPr>
              <w:pStyle w:val="ONLogNumber"/>
              <w:rPr>
                <w:rFonts w:ascii="Arial" w:hAnsi="Arial" w:cs="Arial"/>
                <w:sz w:val="18"/>
                <w:szCs w:val="18"/>
              </w:rPr>
            </w:pPr>
            <w:r w:rsidRPr="001D040C">
              <w:rPr>
                <w:rFonts w:ascii="Arial" w:hAnsi="Arial" w:cs="Arial"/>
                <w:sz w:val="18"/>
                <w:szCs w:val="18"/>
              </w:rPr>
              <w:t>DMS-2008-CA</w:t>
            </w:r>
            <w:r>
              <w:rPr>
                <w:rFonts w:ascii="Arial" w:hAnsi="Arial" w:cs="Arial"/>
                <w:sz w:val="18"/>
                <w:szCs w:val="18"/>
              </w:rPr>
              <w:t>-8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DMS-2008-E-2</w:t>
            </w:r>
          </w:p>
        </w:tc>
        <w:tc>
          <w:tcPr>
            <w:tcW w:w="2268" w:type="dxa"/>
          </w:tcPr>
          <w:p w:rsidR="002E0D14" w:rsidRPr="001D040C" w:rsidRDefault="002E0D14" w:rsidP="002E0D14">
            <w:pPr>
              <w:rPr>
                <w:rFonts w:ascii="Arial" w:hAnsi="Arial" w:cs="Arial"/>
                <w:b/>
                <w:sz w:val="18"/>
                <w:szCs w:val="18"/>
              </w:rPr>
            </w:pPr>
            <w:r w:rsidRPr="001D040C">
              <w:rPr>
                <w:rFonts w:ascii="Arial" w:hAnsi="Arial" w:cs="Arial"/>
                <w:b/>
                <w:sz w:val="18"/>
                <w:szCs w:val="18"/>
              </w:rPr>
              <w:t>DMS-2008-Z</w:t>
            </w:r>
            <w:r>
              <w:rPr>
                <w:rFonts w:ascii="Arial" w:hAnsi="Arial" w:cs="Arial"/>
                <w:b/>
                <w:sz w:val="18"/>
                <w:szCs w:val="18"/>
              </w:rPr>
              <w:t>-</w:t>
            </w:r>
            <w:r w:rsidRPr="001D040C">
              <w:rPr>
                <w:rFonts w:ascii="Arial" w:hAnsi="Arial" w:cs="Arial"/>
                <w:b/>
                <w:sz w:val="18"/>
                <w:szCs w:val="18"/>
              </w:rPr>
              <w:t>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DMS-2008-II-10</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DMS-2008-L-10</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DMS-2008-N-1</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DMS-2008-KK-9</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DMS-2008-Q-5</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DMS-2008-R-10</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DMS-2008-EE-7</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DMS-2008-PA-1</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DMS-2008-Y-8</w:t>
            </w: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r w:rsidR="002E0D14" w:rsidRPr="00E97873">
        <w:trPr>
          <w:trHeight w:val="66"/>
        </w:trPr>
        <w:tc>
          <w:tcPr>
            <w:tcW w:w="2268" w:type="dxa"/>
          </w:tcPr>
          <w:p w:rsidR="002E0D14" w:rsidRPr="001D040C" w:rsidRDefault="002E0D14" w:rsidP="008B6514">
            <w:pPr>
              <w:pStyle w:val="ONLogNumber"/>
              <w:rPr>
                <w:rFonts w:ascii="Arial" w:hAnsi="Arial" w:cs="Arial"/>
                <w:sz w:val="18"/>
                <w:szCs w:val="18"/>
              </w:rPr>
            </w:pPr>
            <w:r w:rsidRPr="001D040C">
              <w:rPr>
                <w:rFonts w:ascii="Arial" w:hAnsi="Arial" w:cs="Arial"/>
                <w:sz w:val="18"/>
                <w:szCs w:val="18"/>
              </w:rPr>
              <w:t>DMS-2008-YY-2</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DMS-2008-00-8</w:t>
            </w:r>
          </w:p>
        </w:tc>
        <w:tc>
          <w:tcPr>
            <w:tcW w:w="2268" w:type="dxa"/>
          </w:tcPr>
          <w:p w:rsidR="002E0D14" w:rsidRPr="001D040C" w:rsidRDefault="002E0D14" w:rsidP="008B6514">
            <w:pPr>
              <w:rPr>
                <w:rFonts w:ascii="Arial" w:hAnsi="Arial" w:cs="Arial"/>
                <w:b/>
                <w:sz w:val="18"/>
                <w:szCs w:val="18"/>
              </w:rPr>
            </w:pPr>
            <w:r w:rsidRPr="001D040C">
              <w:rPr>
                <w:rFonts w:ascii="Arial" w:hAnsi="Arial" w:cs="Arial"/>
                <w:b/>
                <w:sz w:val="18"/>
                <w:szCs w:val="18"/>
              </w:rPr>
              <w:t>DMS-2008-RR-1</w:t>
            </w:r>
          </w:p>
        </w:tc>
        <w:tc>
          <w:tcPr>
            <w:tcW w:w="2268" w:type="dxa"/>
          </w:tcPr>
          <w:p w:rsidR="002E0D14" w:rsidRPr="001D040C"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pStyle w:val="ONLogNumber"/>
              <w:rPr>
                <w:rFonts w:ascii="Arial" w:hAnsi="Arial" w:cs="Arial"/>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c>
          <w:tcPr>
            <w:tcW w:w="2268" w:type="dxa"/>
          </w:tcPr>
          <w:p w:rsidR="002E0D14" w:rsidRPr="00E97873" w:rsidRDefault="002E0D14" w:rsidP="008B6514">
            <w:pPr>
              <w:rPr>
                <w:rFonts w:ascii="Arial" w:hAnsi="Arial" w:cs="Arial"/>
                <w:b/>
                <w:sz w:val="18"/>
                <w:szCs w:val="18"/>
              </w:rPr>
            </w:pPr>
          </w:p>
        </w:tc>
      </w:tr>
    </w:tbl>
    <w:p w:rsidR="002E0D14" w:rsidRPr="00E97873" w:rsidRDefault="002E0D14" w:rsidP="002E0D14">
      <w:pPr>
        <w:pStyle w:val="ADAAnnounce"/>
        <w:spacing w:after="120"/>
        <w:jc w:val="both"/>
        <w:rPr>
          <w:rFonts w:ascii="Arial" w:hAnsi="Arial" w:cs="Arial"/>
          <w:b/>
          <w:sz w:val="18"/>
          <w:szCs w:val="18"/>
        </w:rPr>
      </w:pPr>
      <w:r w:rsidRPr="00E97873">
        <w:rPr>
          <w:rFonts w:ascii="Arial" w:hAnsi="Arial" w:cs="Arial"/>
          <w:b/>
          <w:sz w:val="18"/>
          <w:szCs w:val="18"/>
        </w:rPr>
        <w:t>Page</w:t>
      </w:r>
      <w:r>
        <w:rPr>
          <w:rFonts w:ascii="Arial" w:hAnsi="Arial" w:cs="Arial"/>
          <w:b/>
          <w:sz w:val="18"/>
          <w:szCs w:val="18"/>
        </w:rPr>
        <w:t xml:space="preserve"> 5</w:t>
      </w:r>
    </w:p>
    <w:p w:rsidR="002E0D14" w:rsidRPr="00E97873" w:rsidRDefault="002E0D14" w:rsidP="002E0D14">
      <w:pPr>
        <w:pStyle w:val="ADAAnnounce"/>
        <w:spacing w:after="120"/>
        <w:jc w:val="both"/>
        <w:rPr>
          <w:rFonts w:ascii="Arial" w:hAnsi="Arial" w:cs="Arial"/>
          <w:b/>
          <w:sz w:val="18"/>
          <w:szCs w:val="18"/>
        </w:rPr>
      </w:pPr>
    </w:p>
    <w:p w:rsidR="002E0D14" w:rsidRPr="00273932" w:rsidRDefault="002E0D14" w:rsidP="002E0D14">
      <w:pPr>
        <w:rPr>
          <w:rFonts w:ascii="Arial" w:hAnsi="Arial" w:cs="Arial"/>
          <w:bCs/>
          <w:sz w:val="21"/>
          <w:szCs w:val="21"/>
        </w:rPr>
      </w:pPr>
      <w:r w:rsidRPr="00273932">
        <w:rPr>
          <w:rFonts w:ascii="Arial" w:hAnsi="Arial" w:cs="Arial"/>
          <w:bCs/>
          <w:sz w:val="21"/>
          <w:szCs w:val="21"/>
        </w:rPr>
        <w:t xml:space="preserve">Appendix II summarizes features, including and in addition to the best practices above, that could be used on a tamper-resistant pad/paper in compliance with the CMS guidelines to meet the requirements for October 1.  They are categorized according to the three types of tamper-proof features described by CMS. </w:t>
      </w:r>
    </w:p>
    <w:p w:rsidR="002E0D14" w:rsidRPr="00273932" w:rsidRDefault="002E0D14" w:rsidP="002E0D14">
      <w:pPr>
        <w:rPr>
          <w:rFonts w:ascii="Arial" w:hAnsi="Arial" w:cs="Arial"/>
          <w:sz w:val="21"/>
          <w:szCs w:val="21"/>
        </w:rPr>
      </w:pPr>
      <w:r w:rsidRPr="00273932">
        <w:rPr>
          <w:rFonts w:ascii="Arial" w:hAnsi="Arial" w:cs="Arial"/>
          <w:bCs/>
          <w:sz w:val="21"/>
          <w:szCs w:val="21"/>
        </w:rPr>
        <w:t xml:space="preserve"> </w:t>
      </w:r>
    </w:p>
    <w:p w:rsidR="002E0D14" w:rsidRDefault="002E0D14" w:rsidP="002E0D14">
      <w:pPr>
        <w:rPr>
          <w:b/>
          <w:sz w:val="23"/>
          <w:szCs w:val="23"/>
          <w:u w:val="single"/>
        </w:rPr>
      </w:pPr>
    </w:p>
    <w:p w:rsidR="002E0D14" w:rsidRPr="00751618" w:rsidRDefault="002E0D14" w:rsidP="002E0D14">
      <w:pPr>
        <w:rPr>
          <w:rFonts w:ascii="Arial" w:hAnsi="Arial" w:cs="Arial"/>
          <w:sz w:val="21"/>
          <w:szCs w:val="21"/>
        </w:rPr>
      </w:pPr>
      <w:r w:rsidRPr="00751618">
        <w:rPr>
          <w:rFonts w:ascii="Arial" w:hAnsi="Arial" w:cs="Arial"/>
          <w:b/>
          <w:sz w:val="21"/>
          <w:szCs w:val="21"/>
        </w:rPr>
        <w:t>IV</w:t>
      </w:r>
      <w:r w:rsidRPr="00751618">
        <w:rPr>
          <w:rFonts w:ascii="Arial" w:hAnsi="Arial" w:cs="Arial"/>
          <w:sz w:val="21"/>
          <w:szCs w:val="21"/>
        </w:rPr>
        <w:t xml:space="preserve">. </w:t>
      </w:r>
      <w:r w:rsidRPr="00751618">
        <w:rPr>
          <w:rFonts w:ascii="Arial" w:hAnsi="Arial" w:cs="Arial"/>
          <w:b/>
          <w:sz w:val="21"/>
          <w:szCs w:val="21"/>
        </w:rPr>
        <w:t>SUGGESTED ACTIONS</w:t>
      </w:r>
    </w:p>
    <w:p w:rsidR="002E0D14" w:rsidRPr="00F108E3" w:rsidRDefault="002E0D14" w:rsidP="002E0D14">
      <w:pPr>
        <w:ind w:left="720"/>
        <w:rPr>
          <w:rFonts w:ascii="Arial" w:hAnsi="Arial" w:cs="Arial"/>
          <w:sz w:val="21"/>
          <w:szCs w:val="21"/>
        </w:rPr>
      </w:pPr>
    </w:p>
    <w:p w:rsidR="002E0D14" w:rsidRPr="00F108E3" w:rsidRDefault="002E0D14" w:rsidP="002E0D14">
      <w:pPr>
        <w:ind w:left="720"/>
        <w:rPr>
          <w:rFonts w:ascii="Arial" w:hAnsi="Arial" w:cs="Arial"/>
          <w:sz w:val="21"/>
          <w:szCs w:val="21"/>
        </w:rPr>
      </w:pPr>
      <w:r>
        <w:rPr>
          <w:rFonts w:ascii="Arial" w:hAnsi="Arial" w:cs="Arial"/>
          <w:sz w:val="21"/>
          <w:szCs w:val="21"/>
        </w:rPr>
        <w:t xml:space="preserve">A. </w:t>
      </w:r>
      <w:r w:rsidRPr="00F108E3">
        <w:rPr>
          <w:rFonts w:ascii="Arial" w:hAnsi="Arial" w:cs="Arial"/>
          <w:sz w:val="21"/>
          <w:szCs w:val="21"/>
        </w:rPr>
        <w:t>Make sure that your prescription pads or printed prescriptions contain at least one industry-recognized feature in each of the three categories listed above.  Best practice examples of prescription pads and computer generated prescriptions that meet all three categories are described above and shown below.</w:t>
      </w:r>
    </w:p>
    <w:p w:rsidR="002E0D14" w:rsidRPr="00F108E3" w:rsidRDefault="002E0D14" w:rsidP="002E0D14">
      <w:pPr>
        <w:ind w:left="720"/>
        <w:rPr>
          <w:rFonts w:ascii="Arial" w:hAnsi="Arial" w:cs="Arial"/>
          <w:sz w:val="21"/>
          <w:szCs w:val="21"/>
        </w:rPr>
      </w:pPr>
    </w:p>
    <w:p w:rsidR="002E0D14" w:rsidRPr="00F108E3" w:rsidRDefault="002E0D14" w:rsidP="002E0D14">
      <w:pPr>
        <w:ind w:left="720"/>
        <w:rPr>
          <w:rFonts w:ascii="Arial" w:hAnsi="Arial" w:cs="Arial"/>
          <w:sz w:val="21"/>
          <w:szCs w:val="21"/>
        </w:rPr>
      </w:pPr>
    </w:p>
    <w:p w:rsidR="002E0D14" w:rsidRPr="00F108E3" w:rsidRDefault="002E0D14" w:rsidP="002E0D14">
      <w:pPr>
        <w:ind w:left="720"/>
        <w:rPr>
          <w:rFonts w:ascii="Arial" w:hAnsi="Arial" w:cs="Arial"/>
          <w:sz w:val="21"/>
          <w:szCs w:val="21"/>
        </w:rPr>
      </w:pPr>
      <w:r>
        <w:rPr>
          <w:rFonts w:ascii="Arial" w:hAnsi="Arial" w:cs="Arial"/>
          <w:sz w:val="21"/>
          <w:szCs w:val="21"/>
        </w:rPr>
        <w:t>B.</w:t>
      </w:r>
      <w:r w:rsidRPr="00F108E3">
        <w:rPr>
          <w:rFonts w:ascii="Arial" w:hAnsi="Arial" w:cs="Arial"/>
          <w:sz w:val="21"/>
          <w:szCs w:val="21"/>
        </w:rPr>
        <w:t xml:space="preserve"> Contact your prescription pad vendor to secure an appropriate supply of tamper-resistant prescription pads and/or paper that will meet your state’s requirements on October 1, 2008; or contact your EMR / ePrescribing vendor to make sure that your use of the application to print prescriptions will be compliant by October 1, 2008.</w:t>
      </w:r>
    </w:p>
    <w:p w:rsidR="002E0D14" w:rsidRPr="00F108E3" w:rsidRDefault="002E0D14" w:rsidP="002E0D14">
      <w:pPr>
        <w:rPr>
          <w:rFonts w:ascii="Arial" w:hAnsi="Arial" w:cs="Arial"/>
          <w:sz w:val="21"/>
          <w:szCs w:val="21"/>
        </w:rPr>
      </w:pPr>
    </w:p>
    <w:p w:rsidR="002E0D14" w:rsidRPr="00751618" w:rsidRDefault="002E0D14" w:rsidP="002E0D14">
      <w:pPr>
        <w:rPr>
          <w:rFonts w:ascii="Arial" w:hAnsi="Arial" w:cs="Arial"/>
          <w:sz w:val="21"/>
          <w:szCs w:val="21"/>
        </w:rPr>
      </w:pPr>
    </w:p>
    <w:p w:rsidR="002E0D14" w:rsidRPr="00751618" w:rsidRDefault="002E0D14" w:rsidP="002E0D14">
      <w:pPr>
        <w:rPr>
          <w:rFonts w:ascii="Arial" w:hAnsi="Arial" w:cs="Arial"/>
          <w:b/>
          <w:sz w:val="21"/>
          <w:szCs w:val="21"/>
        </w:rPr>
      </w:pPr>
      <w:r w:rsidRPr="00751618">
        <w:rPr>
          <w:rFonts w:ascii="Arial" w:hAnsi="Arial" w:cs="Arial"/>
          <w:b/>
          <w:sz w:val="21"/>
          <w:szCs w:val="21"/>
        </w:rPr>
        <w:t xml:space="preserve">V. IMPACT ON MEDICAID PATIENTS </w:t>
      </w:r>
    </w:p>
    <w:p w:rsidR="002E0D14" w:rsidRPr="00273932" w:rsidRDefault="002E0D14" w:rsidP="002E0D14">
      <w:pPr>
        <w:rPr>
          <w:rFonts w:ascii="Arial" w:hAnsi="Arial" w:cs="Arial"/>
          <w:sz w:val="21"/>
          <w:szCs w:val="21"/>
        </w:rPr>
      </w:pPr>
    </w:p>
    <w:p w:rsidR="002E0D14" w:rsidRPr="00273932" w:rsidRDefault="002E0D14" w:rsidP="002E0D14">
      <w:pPr>
        <w:rPr>
          <w:rFonts w:ascii="Arial" w:hAnsi="Arial" w:cs="Arial"/>
          <w:sz w:val="21"/>
          <w:szCs w:val="21"/>
        </w:rPr>
      </w:pPr>
      <w:r w:rsidRPr="00273932">
        <w:rPr>
          <w:rFonts w:ascii="Arial" w:hAnsi="Arial" w:cs="Arial"/>
          <w:sz w:val="21"/>
          <w:szCs w:val="21"/>
        </w:rPr>
        <w:t xml:space="preserve">In order to ensure that patients do not see any adverse impact regarding their access to medications, it is critical for you to meet </w:t>
      </w:r>
      <w:r w:rsidRPr="00273932">
        <w:rPr>
          <w:rFonts w:ascii="Arial" w:hAnsi="Arial" w:cs="Arial"/>
          <w:b/>
          <w:sz w:val="21"/>
          <w:szCs w:val="21"/>
        </w:rPr>
        <w:t>all three</w:t>
      </w:r>
      <w:r w:rsidRPr="00273932">
        <w:rPr>
          <w:rFonts w:ascii="Arial" w:hAnsi="Arial" w:cs="Arial"/>
          <w:sz w:val="21"/>
          <w:szCs w:val="21"/>
        </w:rPr>
        <w:t xml:space="preserve"> CMS requirements, prior to October 1</w:t>
      </w:r>
      <w:r>
        <w:rPr>
          <w:rFonts w:ascii="Arial" w:hAnsi="Arial" w:cs="Arial"/>
          <w:sz w:val="21"/>
          <w:szCs w:val="21"/>
        </w:rPr>
        <w:t>,2008</w:t>
      </w:r>
      <w:r w:rsidRPr="00273932">
        <w:rPr>
          <w:rFonts w:ascii="Arial" w:hAnsi="Arial" w:cs="Arial"/>
          <w:sz w:val="21"/>
          <w:szCs w:val="21"/>
        </w:rPr>
        <w:t>.  In an emergency situation, prescriptions written on non-tamper resistant pads will be permitted as long as the prescriber provides a verbal, faxed, electronic, or compliant written prescription within 72 hours after the date on which the prescription was filled.</w:t>
      </w:r>
      <w:r w:rsidRPr="00273932">
        <w:rPr>
          <w:rFonts w:ascii="Arial" w:hAnsi="Arial" w:cs="Arial"/>
          <w:sz w:val="21"/>
          <w:szCs w:val="21"/>
        </w:rPr>
        <w:tab/>
      </w:r>
    </w:p>
    <w:p w:rsidR="002E0D14" w:rsidRDefault="002E0D14" w:rsidP="002E0D14">
      <w:pPr>
        <w:pStyle w:val="ONBodyText"/>
        <w:ind w:left="0"/>
        <w:rPr>
          <w:rFonts w:ascii="Arial" w:hAnsi="Arial" w:cs="Arial"/>
          <w:sz w:val="21"/>
          <w:szCs w:val="21"/>
        </w:rPr>
      </w:pPr>
    </w:p>
    <w:p w:rsidR="002E0D14" w:rsidRPr="001B1412" w:rsidRDefault="002E0D14" w:rsidP="002E0D14">
      <w:pPr>
        <w:pStyle w:val="ONBodyText"/>
        <w:ind w:left="0"/>
        <w:rPr>
          <w:rFonts w:ascii="Arial" w:hAnsi="Arial" w:cs="Arial"/>
          <w:sz w:val="21"/>
          <w:szCs w:val="21"/>
        </w:rPr>
      </w:pPr>
      <w:r w:rsidRPr="001B1412">
        <w:rPr>
          <w:rFonts w:ascii="Arial" w:hAnsi="Arial" w:cs="Arial"/>
          <w:sz w:val="21"/>
          <w:szCs w:val="21"/>
        </w:rPr>
        <w:t>Thank you for your participation in the Arkansas Medicaid Program.</w:t>
      </w:r>
    </w:p>
    <w:p w:rsidR="002E0D14" w:rsidRDefault="002E0D14" w:rsidP="002E0D14">
      <w:pPr>
        <w:pStyle w:val="ExUpdates"/>
      </w:pPr>
      <w:r>
        <w:t xml:space="preserve">If you need this material in an alternative format, such as large print, please contact our Americans with Disabilities Act Coordinator at 501-682-8323 (Local); 1-800-482-5850, extension 2-8323 (Toll-Free) or to obtain access to these numbers through voice relay, 1-800-877-8973 (TTY Hearing Impaired). </w:t>
      </w:r>
    </w:p>
    <w:p w:rsidR="002E0D14" w:rsidRPr="001B1412" w:rsidRDefault="002E0D14" w:rsidP="002E0D14">
      <w:pPr>
        <w:pStyle w:val="ONBodyText"/>
        <w:ind w:left="0"/>
        <w:rPr>
          <w:rFonts w:ascii="Arial" w:hAnsi="Arial" w:cs="Arial"/>
          <w:b/>
          <w:i/>
          <w:sz w:val="21"/>
          <w:szCs w:val="21"/>
        </w:rPr>
      </w:pPr>
      <w:r w:rsidRPr="001B1412">
        <w:rPr>
          <w:rFonts w:ascii="Arial" w:hAnsi="Arial" w:cs="Arial"/>
          <w:b/>
          <w:sz w:val="21"/>
          <w:szCs w:val="21"/>
        </w:rPr>
        <w:t xml:space="preserve">If you have questions regarding this notice, please contact the EDS </w:t>
      </w:r>
      <w:smartTag w:uri="urn:schemas-microsoft-com:office:smarttags" w:element="place">
        <w:smartTag w:uri="urn:schemas-microsoft-com:office:smarttags" w:element="PlaceName">
          <w:r w:rsidRPr="001B1412">
            <w:rPr>
              <w:rFonts w:ascii="Arial" w:hAnsi="Arial" w:cs="Arial"/>
              <w:b/>
              <w:sz w:val="21"/>
              <w:szCs w:val="21"/>
            </w:rPr>
            <w:t>Provider</w:t>
          </w:r>
        </w:smartTag>
        <w:r w:rsidRPr="001B1412">
          <w:rPr>
            <w:rFonts w:ascii="Arial" w:hAnsi="Arial" w:cs="Arial"/>
            <w:b/>
            <w:sz w:val="21"/>
            <w:szCs w:val="21"/>
          </w:rPr>
          <w:t xml:space="preserve"> </w:t>
        </w:r>
        <w:smartTag w:uri="urn:schemas-microsoft-com:office:smarttags" w:element="PlaceName">
          <w:r w:rsidRPr="001B1412">
            <w:rPr>
              <w:rFonts w:ascii="Arial" w:hAnsi="Arial" w:cs="Arial"/>
              <w:b/>
              <w:sz w:val="21"/>
              <w:szCs w:val="21"/>
            </w:rPr>
            <w:t>Assistance</w:t>
          </w:r>
        </w:smartTag>
        <w:r w:rsidRPr="001B1412">
          <w:rPr>
            <w:rFonts w:ascii="Arial" w:hAnsi="Arial" w:cs="Arial"/>
            <w:b/>
            <w:sz w:val="21"/>
            <w:szCs w:val="21"/>
          </w:rPr>
          <w:t xml:space="preserve"> </w:t>
        </w:r>
        <w:smartTag w:uri="urn:schemas-microsoft-com:office:smarttags" w:element="PlaceType">
          <w:r w:rsidRPr="001B1412">
            <w:rPr>
              <w:rFonts w:ascii="Arial" w:hAnsi="Arial" w:cs="Arial"/>
              <w:b/>
              <w:sz w:val="21"/>
              <w:szCs w:val="21"/>
            </w:rPr>
            <w:t>Center</w:t>
          </w:r>
        </w:smartTag>
      </w:smartTag>
      <w:r w:rsidRPr="001B1412">
        <w:rPr>
          <w:rFonts w:ascii="Arial" w:hAnsi="Arial" w:cs="Arial"/>
          <w:b/>
          <w:sz w:val="21"/>
          <w:szCs w:val="21"/>
        </w:rPr>
        <w:t xml:space="preserve"> at In-State WATS 1-800-457-4454, or locally and Out-of-State at (501) 376-2211.</w:t>
      </w:r>
    </w:p>
    <w:p w:rsidR="002E0D14" w:rsidRPr="001B1412" w:rsidRDefault="006E1217" w:rsidP="002E0D14">
      <w:pPr>
        <w:pStyle w:val="ONBodyText"/>
        <w:ind w:left="0"/>
        <w:rPr>
          <w:rFonts w:ascii="Arial" w:hAnsi="Arial" w:cs="Arial"/>
          <w:i/>
          <w:sz w:val="21"/>
          <w:szCs w:val="21"/>
        </w:rPr>
      </w:pPr>
      <w:r>
        <w:rPr>
          <w:noProof/>
        </w:rPr>
        <w:drawing>
          <wp:anchor distT="0" distB="0" distL="114300" distR="114300" simplePos="0" relativeHeight="251657728" behindDoc="1" locked="0" layoutInCell="1" allowOverlap="1">
            <wp:simplePos x="0" y="0"/>
            <wp:positionH relativeFrom="column">
              <wp:posOffset>2971800</wp:posOffset>
            </wp:positionH>
            <wp:positionV relativeFrom="paragraph">
              <wp:posOffset>103505</wp:posOffset>
            </wp:positionV>
            <wp:extent cx="2457450" cy="1219200"/>
            <wp:effectExtent l="19050" t="0" r="0" b="0"/>
            <wp:wrapNone/>
            <wp:docPr id="28" name="Picture 28" descr="roys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oysig-2"/>
                    <pic:cNvPicPr>
                      <a:picLocks noChangeAspect="1" noChangeArrowheads="1"/>
                    </pic:cNvPicPr>
                  </pic:nvPicPr>
                  <pic:blipFill>
                    <a:blip r:embed="rId18" cstate="print"/>
                    <a:srcRect/>
                    <a:stretch>
                      <a:fillRect/>
                    </a:stretch>
                  </pic:blipFill>
                  <pic:spPr bwMode="auto">
                    <a:xfrm>
                      <a:off x="0" y="0"/>
                      <a:ext cx="2457450" cy="1219200"/>
                    </a:xfrm>
                    <a:prstGeom prst="rect">
                      <a:avLst/>
                    </a:prstGeom>
                    <a:noFill/>
                    <a:ln w="9525">
                      <a:noFill/>
                      <a:miter lim="800000"/>
                      <a:headEnd/>
                      <a:tailEnd/>
                    </a:ln>
                  </pic:spPr>
                </pic:pic>
              </a:graphicData>
            </a:graphic>
          </wp:anchor>
        </w:drawing>
      </w:r>
      <w:r w:rsidR="002E0D14" w:rsidRPr="001B1412">
        <w:rPr>
          <w:rFonts w:ascii="Arial" w:hAnsi="Arial" w:cs="Arial"/>
          <w:i/>
          <w:sz w:val="21"/>
          <w:szCs w:val="21"/>
        </w:rPr>
        <w:t xml:space="preserve">Arkansas Medicaid provider manuals, official notices and remittance advice (RA) messages are available for downloading from the </w:t>
      </w:r>
      <w:smartTag w:uri="urn:schemas-microsoft-com:office:smarttags" w:element="place">
        <w:smartTag w:uri="urn:schemas-microsoft-com:office:smarttags" w:element="State">
          <w:r w:rsidR="002E0D14" w:rsidRPr="001B1412">
            <w:rPr>
              <w:rFonts w:ascii="Arial" w:hAnsi="Arial" w:cs="Arial"/>
              <w:i/>
              <w:sz w:val="21"/>
              <w:szCs w:val="21"/>
            </w:rPr>
            <w:t>Arkansas</w:t>
          </w:r>
        </w:smartTag>
      </w:smartTag>
      <w:r w:rsidR="002E0D14" w:rsidRPr="001B1412">
        <w:rPr>
          <w:rFonts w:ascii="Arial" w:hAnsi="Arial" w:cs="Arial"/>
          <w:i/>
          <w:sz w:val="21"/>
          <w:szCs w:val="21"/>
        </w:rPr>
        <w:t xml:space="preserve"> Medicaid website</w:t>
      </w:r>
      <w:r w:rsidR="002E0D14" w:rsidRPr="001B1412">
        <w:rPr>
          <w:rFonts w:ascii="Arial" w:hAnsi="Arial" w:cs="Arial"/>
          <w:b/>
          <w:i/>
          <w:sz w:val="21"/>
          <w:szCs w:val="21"/>
        </w:rPr>
        <w:t xml:space="preserve">: </w:t>
      </w:r>
      <w:hyperlink r:id="rId19" w:history="1">
        <w:r w:rsidR="002E0D14" w:rsidRPr="001B1412">
          <w:rPr>
            <w:rStyle w:val="Hyperlink"/>
            <w:rFonts w:ascii="Arial" w:hAnsi="Arial" w:cs="Arial"/>
            <w:b/>
            <w:i/>
            <w:sz w:val="21"/>
            <w:szCs w:val="21"/>
          </w:rPr>
          <w:t>www.medicaid.state.ar.us</w:t>
        </w:r>
      </w:hyperlink>
      <w:r w:rsidR="002E0D14" w:rsidRPr="001B1412">
        <w:rPr>
          <w:rFonts w:ascii="Arial" w:hAnsi="Arial" w:cs="Arial"/>
          <w:b/>
          <w:i/>
          <w:sz w:val="21"/>
          <w:szCs w:val="21"/>
        </w:rPr>
        <w:t>.</w:t>
      </w:r>
    </w:p>
    <w:p w:rsidR="002E0D14" w:rsidRPr="007802D7" w:rsidRDefault="002E0D14" w:rsidP="002E0D14">
      <w:pPr>
        <w:tabs>
          <w:tab w:val="left" w:pos="4680"/>
        </w:tabs>
        <w:spacing w:before="960"/>
        <w:rPr>
          <w:rFonts w:ascii="Arial" w:hAnsi="Arial" w:cs="Arial"/>
          <w:sz w:val="21"/>
          <w:szCs w:val="21"/>
        </w:rPr>
      </w:pPr>
      <w:r w:rsidRPr="007802D7">
        <w:rPr>
          <w:rFonts w:ascii="Arial" w:hAnsi="Arial" w:cs="Arial"/>
          <w:sz w:val="21"/>
          <w:szCs w:val="21"/>
        </w:rPr>
        <w:pict>
          <v:line id="_x0000_s1051" style="position:absolute;z-index:251656704;mso-position-horizontal-relative:margin" from="234pt,40.25pt" to="468pt,40.25pt" strokeweight="1pt">
            <w10:wrap anchorx="margin"/>
          </v:line>
        </w:pict>
      </w:r>
      <w:r w:rsidRPr="007802D7">
        <w:rPr>
          <w:rFonts w:ascii="Arial" w:hAnsi="Arial" w:cs="Arial"/>
          <w:sz w:val="21"/>
          <w:szCs w:val="21"/>
        </w:rPr>
        <w:tab/>
        <w:t>Roy Jeffus, Director</w:t>
      </w:r>
    </w:p>
    <w:p w:rsidR="002E0D14" w:rsidRDefault="002E0D14" w:rsidP="002E0D14"/>
    <w:p w:rsidR="002E0D14" w:rsidRDefault="002E0D14" w:rsidP="002E0D14"/>
    <w:p w:rsidR="002E0D14" w:rsidRDefault="002E0D14" w:rsidP="002E0D14"/>
    <w:p w:rsidR="002E0D14" w:rsidRDefault="002E0D14" w:rsidP="002E0D14"/>
    <w:p w:rsidR="002E0D14" w:rsidRDefault="002E0D14" w:rsidP="002E0D14">
      <w:pPr>
        <w:ind w:left="2880" w:firstLine="720"/>
        <w:rPr>
          <w:b/>
          <w:bCs/>
          <w:u w:val="single"/>
        </w:rPr>
      </w:pPr>
    </w:p>
    <w:p w:rsidR="002E0D14" w:rsidRDefault="002E0D14" w:rsidP="002E0D14">
      <w:pPr>
        <w:ind w:left="2880" w:firstLine="720"/>
        <w:rPr>
          <w:b/>
          <w:bCs/>
          <w:u w:val="single"/>
        </w:rPr>
      </w:pPr>
      <w:r w:rsidRPr="00A82D84">
        <w:rPr>
          <w:b/>
          <w:bCs/>
          <w:u w:val="single"/>
        </w:rPr>
        <w:t>Appendix 1</w:t>
      </w:r>
    </w:p>
    <w:p w:rsidR="002E0D14" w:rsidRPr="00A82D84" w:rsidRDefault="002E0D14" w:rsidP="002E0D14">
      <w:pPr>
        <w:ind w:left="2880" w:firstLine="720"/>
        <w:rPr>
          <w:b/>
          <w:bCs/>
          <w:u w:val="single"/>
        </w:rPr>
      </w:pPr>
    </w:p>
    <w:p w:rsidR="002E0D14" w:rsidRPr="00A82D84" w:rsidRDefault="002E0D14" w:rsidP="002E0D14">
      <w:pPr>
        <w:rPr>
          <w:b/>
          <w:u w:val="single"/>
        </w:rPr>
      </w:pPr>
      <w:r w:rsidRPr="00A82D84">
        <w:rPr>
          <w:b/>
          <w:u w:val="single"/>
        </w:rPr>
        <w:t>Best Practices for Tamper Resistant Printed Prescriptions (Handwritten)</w:t>
      </w:r>
    </w:p>
    <w:p w:rsidR="002E0D14" w:rsidRPr="00A82D84" w:rsidRDefault="002E0D14" w:rsidP="002E0D14">
      <w:pPr>
        <w:rPr>
          <w:b/>
          <w:sz w:val="26"/>
          <w:szCs w:val="22"/>
          <w:u w:val="single"/>
        </w:rPr>
      </w:pPr>
    </w:p>
    <w:p w:rsidR="002E0D14" w:rsidRPr="00A82D84" w:rsidRDefault="002E0D14" w:rsidP="002E0D14">
      <w:pPr>
        <w:rPr>
          <w:b/>
          <w:sz w:val="22"/>
          <w:szCs w:val="22"/>
          <w:u w:val="single"/>
        </w:rPr>
      </w:pPr>
    </w:p>
    <w:p w:rsidR="002E0D14" w:rsidRPr="00A82D84" w:rsidRDefault="002E0D14" w:rsidP="002E0D14">
      <w:pPr>
        <w:rPr>
          <w:b/>
        </w:rPr>
      </w:pPr>
      <w:r w:rsidRPr="00A82D84">
        <w:rPr>
          <w:b/>
        </w:rPr>
        <w:t>Category 1</w:t>
      </w:r>
    </w:p>
    <w:p w:rsidR="002E0D14" w:rsidRPr="00A82D84" w:rsidRDefault="002E0D14" w:rsidP="002E0D14">
      <w:r w:rsidRPr="00A82D84">
        <w:tab/>
      </w:r>
      <w:r w:rsidRPr="00A82D84">
        <w:tab/>
        <w:t>A) Photocopied “COPY”, “ILLEGAL”, or “VOID” Pantograph</w:t>
      </w:r>
    </w:p>
    <w:p w:rsidR="002E0D14" w:rsidRPr="00A82D84" w:rsidRDefault="002E0D14" w:rsidP="002E0D14">
      <w:pPr>
        <w:rPr>
          <w:b/>
        </w:rPr>
      </w:pPr>
      <w:r w:rsidRPr="00A82D84">
        <w:rPr>
          <w:b/>
        </w:rPr>
        <w:t>Category 2</w:t>
      </w:r>
    </w:p>
    <w:p w:rsidR="002E0D14" w:rsidRPr="00A82D84" w:rsidRDefault="002E0D14" w:rsidP="002E0D14">
      <w:r w:rsidRPr="00A82D84">
        <w:tab/>
      </w:r>
      <w:r w:rsidRPr="00A82D84">
        <w:tab/>
        <w:t>A) An Erasure revealing background (resists erasures and alterations)</w:t>
      </w:r>
    </w:p>
    <w:p w:rsidR="002E0D14" w:rsidRPr="00A82D84" w:rsidRDefault="002E0D14" w:rsidP="002E0D14">
      <w:r w:rsidRPr="00A82D84">
        <w:tab/>
      </w:r>
      <w:r w:rsidRPr="00A82D84">
        <w:tab/>
        <w:t>B) Quantity check off boxes</w:t>
      </w:r>
    </w:p>
    <w:p w:rsidR="002E0D14" w:rsidRPr="00A82D84" w:rsidRDefault="002E0D14" w:rsidP="002E0D14">
      <w:r w:rsidRPr="00A82D84">
        <w:tab/>
      </w:r>
      <w:r w:rsidRPr="00A82D84">
        <w:tab/>
        <w:t>C) Refill indicator (circle number of refills or “NR”)</w:t>
      </w:r>
    </w:p>
    <w:p w:rsidR="002E0D14" w:rsidRPr="00A82D84" w:rsidRDefault="002E0D14" w:rsidP="002E0D14"/>
    <w:p w:rsidR="002E0D14" w:rsidRPr="00A82D84" w:rsidRDefault="002E0D14" w:rsidP="002E0D14">
      <w:pPr>
        <w:rPr>
          <w:b/>
        </w:rPr>
      </w:pPr>
      <w:r w:rsidRPr="00A82D84">
        <w:rPr>
          <w:b/>
        </w:rPr>
        <w:t>Category 3</w:t>
      </w:r>
    </w:p>
    <w:p w:rsidR="002E0D14" w:rsidRDefault="002E0D14" w:rsidP="002E0D14">
      <w:r w:rsidRPr="00A82D84">
        <w:tab/>
      </w:r>
      <w:r w:rsidRPr="00A82D84">
        <w:tab/>
        <w:t>A) Security features and descriptions listed on the prescription</w:t>
      </w:r>
    </w:p>
    <w:p w:rsidR="002E0D14" w:rsidRPr="00A82D84" w:rsidRDefault="002E0D14" w:rsidP="002E0D14"/>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r>
        <w:rPr>
          <w:b/>
          <w:noProof/>
          <w:u w:val="single"/>
        </w:rPr>
      </w:r>
      <w:r w:rsidRPr="001856F3">
        <w:rPr>
          <w:b/>
          <w:u w:val="single"/>
        </w:rPr>
        <w:pict>
          <v:group id="_x0000_s1026" editas="canvas" style="width:549pt;height:701.65pt;mso-position-horizontal-relative:char;mso-position-vertical-relative:line" coordorigin="1103,346" coordsize="6971,91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03;top:346;width:6971;height:9102" o:preferrelative="f">
              <v:fill o:detectmouseclick="t"/>
              <v:path o:extrusionok="t" o:connecttype="none"/>
              <o:lock v:ext="edit" text="t"/>
            </v:shape>
            <v:shape id="_x0000_s1028" type="#_x0000_t75" style="position:absolute;left:1103;top:1577;width:3419;height:4519">
              <v:imagedata r:id="rId20" o:title="jay (2)_Page_1"/>
            </v:shape>
            <v:shape id="_x0000_s1029" type="#_x0000_t75" style="position:absolute;left:4417;top:1747;width:3179;height:4203" strokecolor="#963">
              <v:imagedata r:id="rId21" o:title="jay (2)_Page_2"/>
            </v:shape>
            <v:shapetype id="_x0000_t202" coordsize="21600,21600" o:spt="202" path="m,l,21600r21600,l21600,xe">
              <v:stroke joinstyle="miter"/>
              <v:path gradientshapeok="t" o:connecttype="rect"/>
            </v:shapetype>
            <v:shape id="_x0000_s1030" type="#_x0000_t202" style="position:absolute;left:1217;top:580;width:6857;height:720" filled="f" fillcolor="#bbe0e3" stroked="f">
              <v:textbox style="mso-next-textbox:#_x0000_s1030;mso-fit-shape-to-text:t">
                <w:txbxContent>
                  <w:p w:rsidR="002E0D14" w:rsidRDefault="002E0D14" w:rsidP="002E0D14">
                    <w:pPr>
                      <w:jc w:val="center"/>
                      <w:rPr>
                        <w:b/>
                        <w:u w:val="single"/>
                      </w:rPr>
                    </w:pPr>
                    <w:r>
                      <w:rPr>
                        <w:b/>
                        <w:u w:val="single"/>
                      </w:rPr>
                      <w:t>Appendix I (continued)</w:t>
                    </w:r>
                  </w:p>
                  <w:p w:rsidR="002E0D14" w:rsidRPr="00FE3B51" w:rsidRDefault="002E0D14" w:rsidP="002E0D14">
                    <w:pPr>
                      <w:jc w:val="center"/>
                      <w:rPr>
                        <w:b/>
                        <w:u w:val="single"/>
                      </w:rPr>
                    </w:pPr>
                    <w:r>
                      <w:rPr>
                        <w:b/>
                        <w:u w:val="single"/>
                      </w:rPr>
                      <w:t>B</w:t>
                    </w:r>
                    <w:r w:rsidRPr="00FE3B51">
                      <w:rPr>
                        <w:b/>
                        <w:u w:val="single"/>
                      </w:rPr>
                      <w:t>est Practices for Tamper Resistant Printed Prescriptions (</w:t>
                    </w:r>
                    <w:r>
                      <w:rPr>
                        <w:b/>
                        <w:u w:val="single"/>
                      </w:rPr>
                      <w:t>Handwritten</w:t>
                    </w:r>
                    <w:r w:rsidRPr="00FE3B51">
                      <w:rPr>
                        <w:b/>
                        <w:u w:val="single"/>
                      </w:rPr>
                      <w:t>)</w:t>
                    </w:r>
                  </w:p>
                  <w:p w:rsidR="002E0D14" w:rsidRDefault="002E0D14" w:rsidP="002E0D14">
                    <w:pPr>
                      <w:autoSpaceDE w:val="0"/>
                      <w:autoSpaceDN w:val="0"/>
                      <w:adjustRightInd w:val="0"/>
                      <w:jc w:val="center"/>
                      <w:rPr>
                        <w:rFonts w:ascii="Arial" w:hAnsi="Arial" w:cs="Arial"/>
                        <w:b/>
                        <w:bCs/>
                        <w:color w:val="000000"/>
                        <w:sz w:val="36"/>
                        <w:szCs w:val="36"/>
                      </w:rPr>
                    </w:pPr>
                  </w:p>
                </w:txbxContent>
              </v:textbox>
            </v:shape>
            <v:rect id="_x0000_s1031" style="position:absolute;left:5141;top:5936;width:2209;height:451;v-text-anchor:middle" filled="f" fillcolor="#bbe0e3" stroked="f">
              <v:textbox style="mso-next-textbox:#_x0000_s1031;mso-fit-shape-to-text:t">
                <w:txbxContent>
                  <w:p w:rsidR="002E0D14" w:rsidRDefault="002E0D14" w:rsidP="002E0D14">
                    <w:pPr>
                      <w:autoSpaceDE w:val="0"/>
                      <w:autoSpaceDN w:val="0"/>
                      <w:adjustRightInd w:val="0"/>
                      <w:rPr>
                        <w:rFonts w:ascii="Arial" w:hAnsi="Arial" w:cs="Arial"/>
                        <w:color w:val="996633"/>
                        <w:sz w:val="16"/>
                        <w:szCs w:val="16"/>
                      </w:rPr>
                    </w:pPr>
                    <w:r>
                      <w:rPr>
                        <w:rFonts w:ascii="Arial" w:hAnsi="Arial" w:cs="Arial"/>
                        <w:b/>
                        <w:bCs/>
                        <w:color w:val="996633"/>
                        <w:sz w:val="16"/>
                        <w:szCs w:val="16"/>
                      </w:rPr>
                      <w:t>Security Features List</w:t>
                    </w:r>
                    <w:r>
                      <w:rPr>
                        <w:rFonts w:ascii="Arial" w:hAnsi="Arial" w:cs="Arial"/>
                        <w:color w:val="996633"/>
                        <w:sz w:val="16"/>
                        <w:szCs w:val="16"/>
                      </w:rPr>
                      <w:t>: a prominent display of the prescriptions features, sometimes part of a “Warning Band” or box. (Cat. 3)</w:t>
                    </w:r>
                  </w:p>
                </w:txbxContent>
              </v:textbox>
            </v:rect>
            <v:rect id="_x0000_s1032" style="position:absolute;left:1179;top:5936;width:4038;height:155;mso-wrap-style:none;v-text-anchor:middle" stroked="f"/>
            <v:line id="_x0000_s1033" style="position:absolute;flip:x y" from="1408,5858" to="1712,6169" strokecolor="#963">
              <v:stroke endarrow="block"/>
            </v:line>
            <v:line id="_x0000_s1034" style="position:absolute;flip:y" from="4608,5702" to="5065,6169" strokecolor="#963">
              <v:stroke endarrow="block"/>
            </v:line>
            <v:rect id="_x0000_s1035" style="position:absolute;left:1255;top:1188;width:2438;height:451;v-text-anchor:middle" filled="f" fillcolor="#bbe0e3" stroked="f">
              <v:textbox style="mso-next-textbox:#_x0000_s1035;mso-fit-shape-to-text:t">
                <w:txbxContent>
                  <w:p w:rsidR="002E0D14" w:rsidRDefault="002E0D14" w:rsidP="002E0D14">
                    <w:pPr>
                      <w:autoSpaceDE w:val="0"/>
                      <w:autoSpaceDN w:val="0"/>
                      <w:adjustRightInd w:val="0"/>
                      <w:rPr>
                        <w:rFonts w:ascii="Arial" w:hAnsi="Arial" w:cs="Arial"/>
                        <w:color w:val="996633"/>
                        <w:sz w:val="16"/>
                        <w:szCs w:val="16"/>
                      </w:rPr>
                    </w:pPr>
                    <w:r>
                      <w:rPr>
                        <w:rFonts w:ascii="Arial" w:hAnsi="Arial" w:cs="Arial"/>
                        <w:b/>
                        <w:bCs/>
                        <w:color w:val="996633"/>
                        <w:sz w:val="16"/>
                        <w:szCs w:val="16"/>
                      </w:rPr>
                      <w:t>Void or Copy Pantograph</w:t>
                    </w:r>
                    <w:r>
                      <w:rPr>
                        <w:rFonts w:ascii="Arial" w:hAnsi="Arial" w:cs="Arial"/>
                        <w:color w:val="996633"/>
                        <w:sz w:val="16"/>
                        <w:szCs w:val="16"/>
                      </w:rPr>
                      <w:t>: displays “VOID” or “ILLEGAL” on a color copy of an Rx. It will appear on a wide range of copier settings. (Cat. 1)</w:t>
                    </w:r>
                  </w:p>
                </w:txbxContent>
              </v:textbox>
            </v:rect>
            <v:line id="_x0000_s1036" style="position:absolute" from="1560,1655" to="1560,2200" strokecolor="#963">
              <v:stroke endarrow="block"/>
            </v:line>
            <v:shape id="_x0000_s1037" type="#_x0000_t202" style="position:absolute;left:1103;top:954;width:3428;height:302" filled="f" fillcolor="#bbe0e3" stroked="f">
              <v:textbox style="mso-next-textbox:#_x0000_s1037;mso-fit-shape-to-text:t">
                <w:txbxContent>
                  <w:p w:rsidR="002E0D14" w:rsidRDefault="002E0D14" w:rsidP="002E0D14">
                    <w:pPr>
                      <w:autoSpaceDE w:val="0"/>
                      <w:autoSpaceDN w:val="0"/>
                      <w:adjustRightInd w:val="0"/>
                      <w:jc w:val="center"/>
                      <w:rPr>
                        <w:rFonts w:ascii="Arial" w:hAnsi="Arial" w:cs="Arial"/>
                        <w:color w:val="996633"/>
                        <w:sz w:val="28"/>
                        <w:szCs w:val="28"/>
                        <w:u w:val="single"/>
                      </w:rPr>
                    </w:pPr>
                    <w:r>
                      <w:rPr>
                        <w:rFonts w:ascii="Arial" w:hAnsi="Arial" w:cs="Arial"/>
                        <w:color w:val="996633"/>
                        <w:sz w:val="28"/>
                        <w:szCs w:val="28"/>
                        <w:u w:val="single"/>
                      </w:rPr>
                      <w:t>Front</w:t>
                    </w:r>
                  </w:p>
                </w:txbxContent>
              </v:textbox>
            </v:shape>
            <v:shape id="_x0000_s1038" type="#_x0000_t202" style="position:absolute;left:4455;top:954;width:3429;height:302" filled="f" fillcolor="#bbe0e3" stroked="f">
              <v:textbox style="mso-next-textbox:#_x0000_s1038;mso-fit-shape-to-text:t">
                <w:txbxContent>
                  <w:p w:rsidR="002E0D14" w:rsidRDefault="002E0D14" w:rsidP="002E0D14">
                    <w:pPr>
                      <w:autoSpaceDE w:val="0"/>
                      <w:autoSpaceDN w:val="0"/>
                      <w:adjustRightInd w:val="0"/>
                      <w:jc w:val="center"/>
                      <w:rPr>
                        <w:rFonts w:ascii="Arial" w:hAnsi="Arial" w:cs="Arial"/>
                        <w:color w:val="996633"/>
                        <w:sz w:val="28"/>
                        <w:szCs w:val="28"/>
                        <w:u w:val="single"/>
                      </w:rPr>
                    </w:pPr>
                    <w:r>
                      <w:rPr>
                        <w:rFonts w:ascii="Arial" w:hAnsi="Arial" w:cs="Arial"/>
                        <w:color w:val="996633"/>
                        <w:sz w:val="28"/>
                        <w:szCs w:val="28"/>
                        <w:u w:val="single"/>
                      </w:rPr>
                      <w:t>Back</w:t>
                    </w:r>
                  </w:p>
                </w:txbxContent>
              </v:textbox>
            </v:shape>
            <v:rect id="_x0000_s1039" style="position:absolute;left:4455;top:1188;width:3581;height:690;v-text-anchor:middle" filled="f" fillcolor="#bbe0e3" stroked="f">
              <v:textbox style="mso-next-textbox:#_x0000_s1039;mso-fit-shape-to-text:t">
                <w:txbxContent>
                  <w:p w:rsidR="00F82141" w:rsidRDefault="002E0D14" w:rsidP="002E0D14">
                    <w:pPr>
                      <w:tabs>
                        <w:tab w:val="left" w:pos="3780"/>
                      </w:tabs>
                      <w:autoSpaceDE w:val="0"/>
                      <w:autoSpaceDN w:val="0"/>
                      <w:adjustRightInd w:val="0"/>
                      <w:rPr>
                        <w:rFonts w:ascii="Arial" w:hAnsi="Arial" w:cs="Arial"/>
                        <w:color w:val="996633"/>
                        <w:sz w:val="16"/>
                        <w:szCs w:val="16"/>
                      </w:rPr>
                    </w:pPr>
                    <w:r>
                      <w:rPr>
                        <w:rFonts w:ascii="Arial" w:hAnsi="Arial" w:cs="Arial"/>
                        <w:b/>
                        <w:bCs/>
                        <w:color w:val="996633"/>
                        <w:sz w:val="16"/>
                        <w:szCs w:val="16"/>
                      </w:rPr>
                      <w:t>Chemically-Protected Paper</w:t>
                    </w:r>
                    <w:r>
                      <w:rPr>
                        <w:rFonts w:ascii="Arial" w:hAnsi="Arial" w:cs="Arial"/>
                        <w:color w:val="996633"/>
                        <w:sz w:val="16"/>
                        <w:szCs w:val="16"/>
                      </w:rPr>
                      <w:t>: Invisible coating causes “VOID” or a</w:t>
                    </w:r>
                  </w:p>
                  <w:p w:rsidR="00F82141" w:rsidRDefault="00F82141" w:rsidP="002E0D14">
                    <w:pPr>
                      <w:tabs>
                        <w:tab w:val="left" w:pos="3780"/>
                      </w:tabs>
                      <w:autoSpaceDE w:val="0"/>
                      <w:autoSpaceDN w:val="0"/>
                      <w:adjustRightInd w:val="0"/>
                      <w:rPr>
                        <w:rFonts w:ascii="Arial" w:hAnsi="Arial" w:cs="Arial"/>
                        <w:color w:val="996633"/>
                        <w:sz w:val="16"/>
                        <w:szCs w:val="16"/>
                      </w:rPr>
                    </w:pPr>
                    <w:r>
                      <w:rPr>
                        <w:rFonts w:ascii="Arial" w:hAnsi="Arial" w:cs="Arial"/>
                        <w:color w:val="996633"/>
                        <w:sz w:val="16"/>
                        <w:szCs w:val="16"/>
                      </w:rPr>
                      <w:t xml:space="preserve">stain to </w:t>
                    </w:r>
                    <w:r w:rsidR="002E0D14">
                      <w:rPr>
                        <w:rFonts w:ascii="Arial" w:hAnsi="Arial" w:cs="Arial"/>
                        <w:color w:val="996633"/>
                        <w:sz w:val="16"/>
                        <w:szCs w:val="16"/>
                      </w:rPr>
                      <w:t>appear on a handwritten Rx when altered by a wide range of chemicals. Toner receptor coating protects laser-printed Rx data from being removed or altered. (Cat. 2)  Recommended for use with</w:t>
                    </w:r>
                  </w:p>
                  <w:p w:rsidR="002E0D14" w:rsidRDefault="002E0D14" w:rsidP="002E0D14">
                    <w:pPr>
                      <w:tabs>
                        <w:tab w:val="left" w:pos="3780"/>
                      </w:tabs>
                      <w:autoSpaceDE w:val="0"/>
                      <w:autoSpaceDN w:val="0"/>
                      <w:adjustRightInd w:val="0"/>
                      <w:rPr>
                        <w:rFonts w:ascii="Arial" w:hAnsi="Arial" w:cs="Arial"/>
                        <w:color w:val="996633"/>
                        <w:sz w:val="16"/>
                        <w:szCs w:val="16"/>
                      </w:rPr>
                    </w:pPr>
                    <w:r>
                      <w:rPr>
                        <w:rFonts w:ascii="Arial" w:hAnsi="Arial" w:cs="Arial"/>
                        <w:color w:val="996633"/>
                        <w:sz w:val="16"/>
                        <w:szCs w:val="16"/>
                      </w:rPr>
                      <w:t>Preprinted Text Fields</w:t>
                    </w:r>
                    <w:r w:rsidR="00D3722A">
                      <w:rPr>
                        <w:rFonts w:ascii="Arial" w:hAnsi="Arial" w:cs="Arial"/>
                        <w:color w:val="996633"/>
                        <w:sz w:val="16"/>
                        <w:szCs w:val="16"/>
                      </w:rPr>
                      <w:t>.</w:t>
                    </w:r>
                  </w:p>
                </w:txbxContent>
              </v:textbox>
            </v:rect>
            <v:rect id="_x0000_s1040" style="position:absolute;left:1484;top:4129;width:1828;height:690;v-text-anchor:middle" filled="f" fillcolor="#bbe0e3" stroked="f">
              <v:textbox style="mso-next-textbox:#_x0000_s1040;mso-fit-shape-to-text:t">
                <w:txbxContent>
                  <w:p w:rsidR="002E0D14" w:rsidRDefault="002E0D14" w:rsidP="002E0D14">
                    <w:pPr>
                      <w:autoSpaceDE w:val="0"/>
                      <w:autoSpaceDN w:val="0"/>
                      <w:adjustRightInd w:val="0"/>
                      <w:rPr>
                        <w:rFonts w:ascii="Arial" w:hAnsi="Arial" w:cs="Arial"/>
                        <w:color w:val="996633"/>
                        <w:sz w:val="16"/>
                        <w:szCs w:val="16"/>
                      </w:rPr>
                    </w:pPr>
                    <w:r>
                      <w:rPr>
                        <w:rFonts w:ascii="Arial" w:hAnsi="Arial" w:cs="Arial"/>
                        <w:b/>
                        <w:bCs/>
                        <w:color w:val="996633"/>
                        <w:sz w:val="16"/>
                        <w:szCs w:val="16"/>
                      </w:rPr>
                      <w:t>Preprinted Text Fields</w:t>
                    </w:r>
                    <w:r>
                      <w:rPr>
                        <w:rFonts w:ascii="Arial" w:hAnsi="Arial" w:cs="Arial"/>
                        <w:color w:val="996633"/>
                        <w:sz w:val="16"/>
                        <w:szCs w:val="16"/>
                      </w:rPr>
                      <w:t xml:space="preserve">: Quantity check boxes, refill indicators, and preprinted limitations or guidelines make the Rx harder to modify. (Cat.2) </w:t>
                    </w:r>
                  </w:p>
                </w:txbxContent>
              </v:textbox>
            </v:rect>
            <v:line id="_x0000_s1041" style="position:absolute;flip:y" from="3160,4223" to="3617,4457" strokecolor="#963">
              <v:stroke endarrow="block"/>
            </v:line>
            <v:line id="_x0000_s1042" style="position:absolute;flip:x" from="1865,4690" to="2170,5547" strokecolor="#963">
              <v:stroke endarrow="block"/>
            </v:line>
            <v:line id="_x0000_s1043" style="position:absolute;flip:x" from="3922,1577" to="4531,2355" strokecolor="#963">
              <v:stroke endarrow="block"/>
            </v:line>
            <v:line id="_x0000_s1044" style="position:absolute;flip:y" from="6055,4924" to="6055,5936" strokecolor="#963">
              <v:stroke endarrow="block"/>
            </v:line>
            <v:shape id="_x0000_s1045" type="#_x0000_t202" style="position:absolute;left:1636;top:5936;width:3276;height:451" filled="f" fillcolor="#bbe0e3" stroked="f">
              <v:textbox style="mso-next-textbox:#_x0000_s1045;mso-fit-shape-to-text:t">
                <w:txbxContent>
                  <w:p w:rsidR="002E0D14" w:rsidRDefault="002E0D14" w:rsidP="002E0D14">
                    <w:pPr>
                      <w:autoSpaceDE w:val="0"/>
                      <w:autoSpaceDN w:val="0"/>
                      <w:adjustRightInd w:val="0"/>
                      <w:rPr>
                        <w:rFonts w:ascii="Arial" w:hAnsi="Arial" w:cs="Arial"/>
                        <w:color w:val="996633"/>
                        <w:sz w:val="16"/>
                        <w:szCs w:val="16"/>
                      </w:rPr>
                    </w:pPr>
                    <w:r>
                      <w:rPr>
                        <w:rFonts w:ascii="Arial" w:hAnsi="Arial" w:cs="Arial"/>
                        <w:b/>
                        <w:bCs/>
                        <w:color w:val="996633"/>
                        <w:sz w:val="16"/>
                        <w:szCs w:val="16"/>
                      </w:rPr>
                      <w:t xml:space="preserve">Heat-sensitive Image: </w:t>
                    </w:r>
                    <w:r>
                      <w:rPr>
                        <w:rFonts w:ascii="Arial" w:hAnsi="Arial" w:cs="Arial"/>
                        <w:color w:val="996633"/>
                        <w:sz w:val="16"/>
                        <w:szCs w:val="16"/>
                      </w:rPr>
                      <w:t>An Rx, logo, or other symbol printed with Thermochromic ink, so the image changes color or disappears when it is rubbed briskly or exposed to warm breath. (Cat. 1 and 3)</w:t>
                    </w:r>
                  </w:p>
                </w:txbxContent>
              </v:textbox>
            </v:shape>
            <v:rect id="_x0000_s1046" style="position:absolute;left:3236;top:9049;width:4038;height:156;mso-wrap-style:none;v-text-anchor:middle" stroked="f"/>
            <v:shape id="_x0000_s1047" type="#_x0000_t75" style="position:absolute;left:3312;top:6403;width:2393;height:3045">
              <v:imagedata r:id="rId22" o:title="Void Rx scrip 002"/>
            </v:shape>
            <v:rect id="_x0000_s1048" style="position:absolute;left:5903;top:7184;width:1524;height:1167;v-text-anchor:middle" filled="f" fillcolor="#bbe0e3" stroked="f">
              <v:textbox style="mso-next-textbox:#_x0000_s1048;mso-fit-shape-to-text:t">
                <w:txbxContent>
                  <w:p w:rsidR="002E0D14" w:rsidRDefault="002E0D14" w:rsidP="002E0D14">
                    <w:pPr>
                      <w:autoSpaceDE w:val="0"/>
                      <w:autoSpaceDN w:val="0"/>
                      <w:adjustRightInd w:val="0"/>
                      <w:rPr>
                        <w:rFonts w:ascii="Arial" w:hAnsi="Arial" w:cs="Arial"/>
                        <w:color w:val="996633"/>
                        <w:sz w:val="16"/>
                        <w:szCs w:val="16"/>
                      </w:rPr>
                    </w:pPr>
                    <w:r>
                      <w:rPr>
                        <w:rFonts w:ascii="Arial" w:hAnsi="Arial" w:cs="Arial"/>
                        <w:b/>
                        <w:bCs/>
                        <w:color w:val="996633"/>
                        <w:sz w:val="16"/>
                        <w:szCs w:val="16"/>
                      </w:rPr>
                      <w:t>Hollow Pantograph:</w:t>
                    </w:r>
                    <w:r>
                      <w:rPr>
                        <w:rFonts w:ascii="Arial" w:hAnsi="Arial" w:cs="Arial"/>
                        <w:color w:val="996633"/>
                        <w:sz w:val="16"/>
                        <w:szCs w:val="16"/>
                      </w:rPr>
                      <w:t xml:space="preserve"> VOID or ILLEGAL is designed to not obscure or block vital information.  Often showing str</w:t>
                    </w:r>
                    <w:r w:rsidR="00526992">
                      <w:rPr>
                        <w:rFonts w:ascii="Arial" w:hAnsi="Arial" w:cs="Arial"/>
                        <w:color w:val="996633"/>
                        <w:sz w:val="16"/>
                        <w:szCs w:val="16"/>
                      </w:rPr>
                      <w:t>ongest intensity at the “top” of</w:t>
                    </w:r>
                    <w:r>
                      <w:rPr>
                        <w:rFonts w:ascii="Arial" w:hAnsi="Arial" w:cs="Arial"/>
                        <w:color w:val="996633"/>
                        <w:sz w:val="16"/>
                        <w:szCs w:val="16"/>
                      </w:rPr>
                      <w:t xml:space="preserve"> the document.  These pantographs generally do not “pop” on a black and white fax</w:t>
                    </w:r>
                    <w:r w:rsidR="00D3722A">
                      <w:rPr>
                        <w:rFonts w:ascii="Arial" w:hAnsi="Arial" w:cs="Arial"/>
                        <w:color w:val="996633"/>
                        <w:sz w:val="16"/>
                        <w:szCs w:val="16"/>
                      </w:rPr>
                      <w:t>.</w:t>
                    </w:r>
                  </w:p>
                </w:txbxContent>
              </v:textbox>
            </v:rect>
            <v:line id="_x0000_s1049" style="position:absolute;flip:x" from="5522,7959" to="5979,8582" strokecolor="#963">
              <v:stroke endarrow="block"/>
            </v:line>
            <v:line id="_x0000_s1050" style="position:absolute;flip:x y" from="5522,6714" to="5979,7648" strokecolor="#963">
              <v:stroke endarrow="block"/>
            </v:line>
            <w10:anchorlock/>
          </v:group>
        </w:pict>
      </w:r>
    </w:p>
    <w:p w:rsidR="002E0D14" w:rsidRDefault="002E0D14" w:rsidP="002E0D14">
      <w:pPr>
        <w:jc w:val="center"/>
        <w:rPr>
          <w:b/>
          <w:u w:val="single"/>
        </w:rPr>
      </w:pPr>
      <w:r>
        <w:rPr>
          <w:b/>
          <w:u w:val="single"/>
        </w:rPr>
        <w:lastRenderedPageBreak/>
        <w:t>Appendix I (continued)</w:t>
      </w:r>
    </w:p>
    <w:p w:rsidR="002E0D14" w:rsidRDefault="002E0D14" w:rsidP="002E0D14">
      <w:pPr>
        <w:ind w:left="1260"/>
        <w:rPr>
          <w:b/>
          <w:u w:val="single"/>
        </w:rPr>
      </w:pPr>
      <w:r w:rsidRPr="00A82D84">
        <w:rPr>
          <w:b/>
          <w:u w:val="single"/>
        </w:rPr>
        <w:t>Best Practices for Tamper Resistant Printed Prescriptions (Generated by an EMR)</w:t>
      </w:r>
    </w:p>
    <w:p w:rsidR="002E0D14" w:rsidRDefault="002E0D14" w:rsidP="002E0D14">
      <w:pPr>
        <w:ind w:left="1260"/>
        <w:rPr>
          <w:b/>
          <w:u w:val="single"/>
        </w:rPr>
      </w:pPr>
    </w:p>
    <w:p w:rsidR="002E0D14" w:rsidRPr="00A82D84" w:rsidRDefault="002E0D14" w:rsidP="002E0D14">
      <w:pPr>
        <w:ind w:left="1440"/>
        <w:rPr>
          <w:b/>
        </w:rPr>
      </w:pPr>
      <w:r w:rsidRPr="00A82D84">
        <w:rPr>
          <w:b/>
        </w:rPr>
        <w:t>Category 1</w:t>
      </w:r>
    </w:p>
    <w:p w:rsidR="002E0D14" w:rsidRPr="00A82D84" w:rsidRDefault="002E0D14" w:rsidP="002E0D14">
      <w:r w:rsidRPr="00A82D84">
        <w:tab/>
      </w:r>
      <w:r w:rsidRPr="00A82D84">
        <w:tab/>
        <w:t>A) Copy Resistance: Microprint signature line*</w:t>
      </w:r>
    </w:p>
    <w:p w:rsidR="002E0D14" w:rsidRPr="00A82D84" w:rsidRDefault="002E0D14" w:rsidP="002E0D14">
      <w:pPr>
        <w:ind w:left="1080" w:firstLine="360"/>
        <w:rPr>
          <w:b/>
        </w:rPr>
      </w:pPr>
      <w:r w:rsidRPr="00A82D84">
        <w:rPr>
          <w:b/>
        </w:rPr>
        <w:t>Category 2</w:t>
      </w:r>
    </w:p>
    <w:p w:rsidR="002E0D14" w:rsidRDefault="002E0D14" w:rsidP="002E0D14">
      <w:pPr>
        <w:ind w:left="1440"/>
      </w:pPr>
      <w:r w:rsidRPr="00A82D84">
        <w:t>A) Modification / Erasure Resistance: Border characteristics (dispense and</w:t>
      </w:r>
      <w:r>
        <w:t xml:space="preserve"> </w:t>
      </w:r>
      <w:r w:rsidRPr="00A82D84">
        <w:t xml:space="preserve">refill # </w:t>
      </w:r>
    </w:p>
    <w:p w:rsidR="002E0D14" w:rsidRPr="00A82D84" w:rsidRDefault="002E0D14" w:rsidP="002E0D14">
      <w:pPr>
        <w:ind w:left="1440"/>
      </w:pPr>
      <w:r w:rsidRPr="00A82D84">
        <w:t>bordered by asterisks AND spelled out)</w:t>
      </w:r>
    </w:p>
    <w:p w:rsidR="002E0D14" w:rsidRPr="00A82D84" w:rsidRDefault="002E0D14" w:rsidP="002E0D14">
      <w:pPr>
        <w:ind w:left="1440"/>
      </w:pPr>
      <w:r w:rsidRPr="00A82D84">
        <w:t>B) Modification / Erasure Resistance: Printed on “toner-lock” paper for laser printed prescriptions, and on plain bond paper for inkjet printed prescriptions</w:t>
      </w:r>
    </w:p>
    <w:p w:rsidR="002E0D14" w:rsidRPr="00A82D84" w:rsidRDefault="002E0D14" w:rsidP="002E0D14">
      <w:pPr>
        <w:ind w:left="1080" w:firstLine="360"/>
        <w:rPr>
          <w:b/>
        </w:rPr>
      </w:pPr>
      <w:r w:rsidRPr="00A82D84">
        <w:rPr>
          <w:b/>
        </w:rPr>
        <w:t>Category 3</w:t>
      </w:r>
    </w:p>
    <w:p w:rsidR="002E0D14" w:rsidRPr="00A82D84" w:rsidRDefault="002E0D14" w:rsidP="002E0D14">
      <w:r w:rsidRPr="00A82D84">
        <w:tab/>
      </w:r>
      <w:r w:rsidRPr="00A82D84">
        <w:tab/>
        <w:t>A) Counterfeit Resistance: Listing of security features</w:t>
      </w:r>
    </w:p>
    <w:p w:rsidR="002E0D14" w:rsidRPr="00A82D84" w:rsidRDefault="002E0D14" w:rsidP="002E0D14"/>
    <w:p w:rsidR="002E0D14" w:rsidRPr="00A82D84" w:rsidRDefault="002E0D14" w:rsidP="002E0D14">
      <w:pPr>
        <w:ind w:left="900" w:firstLine="540"/>
        <w:rPr>
          <w:b/>
        </w:rPr>
      </w:pPr>
      <w:r w:rsidRPr="00A82D84">
        <w:rPr>
          <w:b/>
        </w:rPr>
        <w:t>Example A</w:t>
      </w:r>
    </w:p>
    <w:p w:rsidR="002E0D14" w:rsidRPr="00A82D84" w:rsidRDefault="006E1217" w:rsidP="002E0D14">
      <w:pPr>
        <w:ind w:left="900" w:firstLine="540"/>
        <w:rPr>
          <w:sz w:val="28"/>
          <w:szCs w:val="28"/>
        </w:rPr>
      </w:pPr>
      <w:r>
        <w:rPr>
          <w:noProof/>
          <w:sz w:val="28"/>
          <w:szCs w:val="28"/>
        </w:rPr>
        <w:drawing>
          <wp:inline distT="0" distB="0" distL="0" distR="0">
            <wp:extent cx="4610100" cy="334518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4610100" cy="3345180"/>
                    </a:xfrm>
                    <a:prstGeom prst="rect">
                      <a:avLst/>
                    </a:prstGeom>
                    <a:noFill/>
                    <a:ln w="9525">
                      <a:noFill/>
                      <a:miter lim="800000"/>
                      <a:headEnd/>
                      <a:tailEnd/>
                    </a:ln>
                  </pic:spPr>
                </pic:pic>
              </a:graphicData>
            </a:graphic>
          </wp:inline>
        </w:drawing>
      </w:r>
    </w:p>
    <w:p w:rsidR="002E0D14" w:rsidRPr="00A82D84" w:rsidRDefault="002E0D14" w:rsidP="002E0D14">
      <w:pPr>
        <w:ind w:left="1080" w:firstLine="360"/>
      </w:pPr>
      <w:r w:rsidRPr="00A82D84">
        <w:t>Category #1 – Copy Resistance: Microprint signature line*</w:t>
      </w:r>
    </w:p>
    <w:p w:rsidR="002E0D14" w:rsidRPr="00A82D84" w:rsidRDefault="002E0D14" w:rsidP="00695D31">
      <w:pPr>
        <w:ind w:left="1440"/>
      </w:pPr>
      <w:r w:rsidRPr="00A82D84">
        <w:t>Category #2 – Modification / Erasure Resistance: Border characteristics (dispense and refill #</w:t>
      </w:r>
      <w:r w:rsidR="00695D31">
        <w:t xml:space="preserve"> </w:t>
      </w:r>
      <w:r w:rsidRPr="00A82D84">
        <w:t>bordered by asterisks AND spelled out)</w:t>
      </w:r>
    </w:p>
    <w:p w:rsidR="002E0D14" w:rsidRPr="00A82D84" w:rsidRDefault="002E0D14" w:rsidP="002E0D14">
      <w:pPr>
        <w:ind w:left="1440"/>
      </w:pPr>
      <w:r w:rsidRPr="00A82D84">
        <w:t>Category #2 – Modification / Erasure Resistance: Printed on “toner-lock” paper for laser printed prescriptions, and on plain bond paper for inkjet printed prescriptions</w:t>
      </w:r>
    </w:p>
    <w:p w:rsidR="002E0D14" w:rsidRPr="00A82D84" w:rsidRDefault="002E0D14" w:rsidP="002E0D14">
      <w:pPr>
        <w:ind w:left="1080" w:firstLine="360"/>
      </w:pPr>
      <w:r w:rsidRPr="00A82D84">
        <w:t>Category #3 – Counterfeit Resistance: Listing of security features</w:t>
      </w:r>
    </w:p>
    <w:p w:rsidR="002E0D14" w:rsidRPr="00A82D84" w:rsidRDefault="002E0D14" w:rsidP="002E0D14"/>
    <w:p w:rsidR="002E0D14" w:rsidRPr="00A82D84" w:rsidRDefault="002E0D14" w:rsidP="002E0D14">
      <w:pPr>
        <w:ind w:left="900" w:firstLine="540"/>
        <w:rPr>
          <w:b/>
        </w:rPr>
      </w:pPr>
      <w:r w:rsidRPr="00A82D84">
        <w:t>*Microprint Line viewed at 5x magnification</w:t>
      </w:r>
    </w:p>
    <w:p w:rsidR="002E0D14" w:rsidRDefault="002E0D14" w:rsidP="002E0D14">
      <w:pPr>
        <w:pStyle w:val="Footer"/>
        <w:jc w:val="center"/>
        <w:rPr>
          <w:sz w:val="12"/>
          <w:szCs w:val="12"/>
        </w:rPr>
      </w:pPr>
      <w:r>
        <w:rPr>
          <w:sz w:val="12"/>
          <w:szCs w:val="12"/>
        </w:rPr>
        <w:t xml:space="preserve">            </w:t>
      </w:r>
      <w:r w:rsidRPr="00A82D84">
        <w:rPr>
          <w:sz w:val="12"/>
          <w:szCs w:val="12"/>
        </w:rPr>
        <w:t>THIS IS AN ORIGINAL PRESCRIPTION-THIS IS AN ORIGINAL PRESCRIPTION-THIS IS AN ORIGINAL PRESCRIPTION-THIS IS AN ORIGINAL PRESCRIPTION</w:t>
      </w:r>
    </w:p>
    <w:p w:rsidR="002E0D14" w:rsidRDefault="002E0D14" w:rsidP="002E0D14">
      <w:pPr>
        <w:pStyle w:val="Footer"/>
        <w:jc w:val="center"/>
        <w:rPr>
          <w:sz w:val="12"/>
          <w:szCs w:val="12"/>
        </w:rPr>
      </w:pPr>
    </w:p>
    <w:p w:rsidR="002E0D14" w:rsidRDefault="002E0D14" w:rsidP="002E0D14">
      <w:pPr>
        <w:pStyle w:val="Footer"/>
        <w:jc w:val="center"/>
        <w:rPr>
          <w:sz w:val="12"/>
          <w:szCs w:val="12"/>
        </w:rPr>
      </w:pPr>
    </w:p>
    <w:p w:rsidR="002E0D14" w:rsidRDefault="002E0D14" w:rsidP="002E0D14">
      <w:pPr>
        <w:pStyle w:val="Footer"/>
        <w:jc w:val="center"/>
        <w:rPr>
          <w:sz w:val="12"/>
          <w:szCs w:val="12"/>
        </w:rPr>
      </w:pPr>
    </w:p>
    <w:p w:rsidR="002E0D14" w:rsidRDefault="002E0D14" w:rsidP="002E0D14">
      <w:pPr>
        <w:pStyle w:val="Footer"/>
        <w:jc w:val="center"/>
        <w:rPr>
          <w:sz w:val="12"/>
          <w:szCs w:val="12"/>
        </w:rPr>
      </w:pPr>
    </w:p>
    <w:p w:rsidR="002E0D14" w:rsidRDefault="002E0D14" w:rsidP="002E0D14">
      <w:pPr>
        <w:pStyle w:val="Footer"/>
        <w:jc w:val="center"/>
        <w:rPr>
          <w:sz w:val="12"/>
          <w:szCs w:val="12"/>
        </w:rPr>
      </w:pPr>
    </w:p>
    <w:p w:rsidR="002E0D14" w:rsidRDefault="002E0D14" w:rsidP="002E0D14">
      <w:pPr>
        <w:pStyle w:val="Footer"/>
        <w:jc w:val="center"/>
        <w:rPr>
          <w:sz w:val="12"/>
          <w:szCs w:val="12"/>
        </w:rPr>
      </w:pPr>
    </w:p>
    <w:p w:rsidR="002E0D14" w:rsidRDefault="002E0D14" w:rsidP="002E0D14">
      <w:pPr>
        <w:pStyle w:val="Footer"/>
        <w:jc w:val="center"/>
        <w:rPr>
          <w:sz w:val="12"/>
          <w:szCs w:val="12"/>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p>
    <w:p w:rsidR="002E0D14" w:rsidRDefault="002E0D14" w:rsidP="002E0D14">
      <w:pPr>
        <w:jc w:val="center"/>
        <w:rPr>
          <w:b/>
          <w:u w:val="single"/>
        </w:rPr>
      </w:pPr>
      <w:r>
        <w:rPr>
          <w:b/>
          <w:u w:val="single"/>
        </w:rPr>
        <w:lastRenderedPageBreak/>
        <w:t>Appendix I</w:t>
      </w:r>
      <w:r w:rsidRPr="00DE5122">
        <w:rPr>
          <w:b/>
          <w:u w:val="single"/>
        </w:rPr>
        <w:t xml:space="preserve"> (continued)</w:t>
      </w:r>
    </w:p>
    <w:p w:rsidR="002E0D14" w:rsidRDefault="002E0D14" w:rsidP="002E0D14">
      <w:pPr>
        <w:jc w:val="center"/>
        <w:rPr>
          <w:b/>
          <w:u w:val="single"/>
        </w:rPr>
      </w:pPr>
    </w:p>
    <w:p w:rsidR="002E0D14" w:rsidRDefault="002E0D14" w:rsidP="002E0D14">
      <w:pPr>
        <w:jc w:val="center"/>
        <w:rPr>
          <w:b/>
        </w:rPr>
      </w:pPr>
    </w:p>
    <w:p w:rsidR="002E0D14" w:rsidRPr="00A82D84" w:rsidRDefault="002E0D14" w:rsidP="002E0D14">
      <w:pPr>
        <w:ind w:left="1440"/>
        <w:rPr>
          <w:b/>
        </w:rPr>
      </w:pPr>
      <w:r w:rsidRPr="00A82D84">
        <w:rPr>
          <w:b/>
        </w:rPr>
        <w:t>Example B</w:t>
      </w:r>
    </w:p>
    <w:p w:rsidR="002E0D14" w:rsidRPr="00A82D84" w:rsidRDefault="006E1217" w:rsidP="002E0D14">
      <w:pPr>
        <w:tabs>
          <w:tab w:val="left" w:pos="1440"/>
        </w:tabs>
        <w:ind w:left="720" w:firstLine="720"/>
      </w:pPr>
      <w:r>
        <w:rPr>
          <w:b/>
          <w:noProof/>
        </w:rPr>
        <w:drawing>
          <wp:inline distT="0" distB="0" distL="0" distR="0">
            <wp:extent cx="4602480" cy="329184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4602480" cy="3291840"/>
                    </a:xfrm>
                    <a:prstGeom prst="rect">
                      <a:avLst/>
                    </a:prstGeom>
                    <a:noFill/>
                    <a:ln w="9525">
                      <a:noFill/>
                      <a:miter lim="800000"/>
                      <a:headEnd/>
                      <a:tailEnd/>
                    </a:ln>
                  </pic:spPr>
                </pic:pic>
              </a:graphicData>
            </a:graphic>
          </wp:inline>
        </w:drawing>
      </w:r>
    </w:p>
    <w:p w:rsidR="002E0D14" w:rsidRDefault="002E0D14" w:rsidP="002E0D14">
      <w:pPr>
        <w:ind w:left="720" w:firstLine="720"/>
      </w:pPr>
    </w:p>
    <w:p w:rsidR="002E0D14" w:rsidRPr="00A82D84" w:rsidRDefault="002E0D14" w:rsidP="002E0D14">
      <w:pPr>
        <w:ind w:left="720" w:firstLine="720"/>
      </w:pPr>
      <w:r w:rsidRPr="00A82D84">
        <w:t xml:space="preserve">Category #1 – Void/Illegal/Copy Pantograph </w:t>
      </w:r>
      <w:r>
        <w:t>with or without</w:t>
      </w:r>
      <w:r w:rsidRPr="00A82D84">
        <w:t xml:space="preserve"> Reverse Rx</w:t>
      </w:r>
    </w:p>
    <w:p w:rsidR="002E0D14" w:rsidRDefault="002E0D14" w:rsidP="002E0D14">
      <w:pPr>
        <w:ind w:left="1440"/>
      </w:pPr>
      <w:r w:rsidRPr="00A82D84">
        <w:t>Category #2 – Modification / Erasure Resistance: Border characteristics (dispense and refill # bordered by asterisks AND spelled out)</w:t>
      </w:r>
    </w:p>
    <w:p w:rsidR="002E0D14" w:rsidRPr="00A82D84" w:rsidRDefault="002E0D14" w:rsidP="002E0D14">
      <w:pPr>
        <w:ind w:left="1440"/>
      </w:pPr>
      <w:r w:rsidRPr="00A82D84">
        <w:t>Category #2 – Modification / Erasure Resistance: Printed on “toner-lock” paper</w:t>
      </w:r>
      <w:r w:rsidR="00695D31">
        <w:t xml:space="preserve"> </w:t>
      </w:r>
      <w:r>
        <w:t>f</w:t>
      </w:r>
      <w:r w:rsidRPr="00A82D84">
        <w:t>or laser printed prescriptions, and on plain bond paper for inkjet printed prescriptions</w:t>
      </w:r>
    </w:p>
    <w:p w:rsidR="002E0D14" w:rsidRDefault="002E0D14" w:rsidP="002E0D14">
      <w:pPr>
        <w:ind w:left="720" w:firstLine="720"/>
      </w:pPr>
      <w:r w:rsidRPr="00A82D84">
        <w:t>Category #3 – Counterfeit Resistance: Listing of security features</w:t>
      </w:r>
    </w:p>
    <w:p w:rsidR="002E0D14" w:rsidRDefault="002E0D14" w:rsidP="002E0D14">
      <w:pPr>
        <w:rPr>
          <w:sz w:val="23"/>
          <w:szCs w:val="23"/>
        </w:rPr>
      </w:pPr>
    </w:p>
    <w:p w:rsidR="002E0D14" w:rsidRPr="00A82D84" w:rsidRDefault="002E0D14" w:rsidP="002E0D14">
      <w:pPr>
        <w:ind w:left="1080" w:firstLine="360"/>
        <w:rPr>
          <w:b/>
        </w:rPr>
      </w:pPr>
      <w:r w:rsidRPr="00A82D84">
        <w:t>*Microprint Line viewed at 5x magnification</w:t>
      </w:r>
    </w:p>
    <w:p w:rsidR="002E0D14" w:rsidRPr="00A82D84" w:rsidRDefault="002E0D14" w:rsidP="002E0D14">
      <w:pPr>
        <w:ind w:left="1440"/>
        <w:rPr>
          <w:b/>
          <w:sz w:val="26"/>
          <w:szCs w:val="26"/>
          <w:u w:val="single"/>
        </w:rPr>
      </w:pPr>
      <w:r w:rsidRPr="00A82D84">
        <w:rPr>
          <w:sz w:val="12"/>
          <w:szCs w:val="12"/>
        </w:rPr>
        <w:t>THIS IS AN ORIGINAL PRESCRIPTION-THIS IS AN ORIGINAL PRESCRIPTION-THIS IS AN ORIGINAL PRESCRIPTION-THIS IS AN ORIGINAL PRESCRIPTION</w:t>
      </w:r>
    </w:p>
    <w:p w:rsidR="002E0D14" w:rsidRPr="00A82D84" w:rsidRDefault="002E0D14" w:rsidP="002E0D14">
      <w:pPr>
        <w:rPr>
          <w:b/>
          <w:sz w:val="26"/>
          <w:szCs w:val="26"/>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bCs/>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Pr="00E84E73" w:rsidRDefault="002E0D14" w:rsidP="002E0D14">
      <w:pPr>
        <w:jc w:val="center"/>
        <w:rPr>
          <w:b/>
          <w:sz w:val="20"/>
          <w:szCs w:val="20"/>
          <w:u w:val="single"/>
        </w:rPr>
      </w:pPr>
      <w:r>
        <w:rPr>
          <w:b/>
          <w:sz w:val="20"/>
          <w:szCs w:val="20"/>
          <w:u w:val="single"/>
        </w:rPr>
        <w:t>A</w:t>
      </w:r>
      <w:r w:rsidRPr="00E84E73">
        <w:rPr>
          <w:b/>
          <w:sz w:val="20"/>
          <w:szCs w:val="20"/>
          <w:u w:val="single"/>
        </w:rPr>
        <w:t xml:space="preserve">ppendix II </w:t>
      </w:r>
    </w:p>
    <w:p w:rsidR="002E0D14" w:rsidRPr="00E84E73" w:rsidRDefault="002E0D14" w:rsidP="002E0D14">
      <w:pPr>
        <w:ind w:left="360" w:hanging="360"/>
        <w:jc w:val="center"/>
        <w:rPr>
          <w:b/>
          <w:sz w:val="20"/>
          <w:szCs w:val="20"/>
          <w:u w:val="single"/>
        </w:rPr>
      </w:pPr>
      <w:r w:rsidRPr="00E84E73">
        <w:rPr>
          <w:b/>
          <w:sz w:val="20"/>
          <w:szCs w:val="20"/>
          <w:u w:val="single"/>
        </w:rPr>
        <w:t xml:space="preserve"> Summary of features that could be used on a tamper-resistant pad/paper in compliance with the CMS guidelines</w:t>
      </w:r>
    </w:p>
    <w:tbl>
      <w:tblPr>
        <w:tblpPr w:leftFromText="180" w:rightFromText="180" w:vertAnchor="text" w:horzAnchor="margin" w:tblpX="468" w:tblpY="18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1"/>
        <w:gridCol w:w="5037"/>
      </w:tblGrid>
      <w:tr w:rsidR="002E0D14" w:rsidRPr="00E84E73">
        <w:tc>
          <w:tcPr>
            <w:tcW w:w="9828" w:type="dxa"/>
            <w:gridSpan w:val="2"/>
          </w:tcPr>
          <w:p w:rsidR="002E0D14" w:rsidRPr="00E84E73" w:rsidRDefault="002E0D14" w:rsidP="008B6514">
            <w:pPr>
              <w:rPr>
                <w:b/>
                <w:sz w:val="20"/>
                <w:szCs w:val="20"/>
              </w:rPr>
            </w:pPr>
            <w:r w:rsidRPr="00E84E73">
              <w:rPr>
                <w:b/>
                <w:sz w:val="20"/>
                <w:szCs w:val="20"/>
              </w:rPr>
              <w:t xml:space="preserve">Category 1 – Copy Resistance: </w:t>
            </w:r>
            <w:r w:rsidRPr="00E84E73">
              <w:rPr>
                <w:sz w:val="20"/>
                <w:szCs w:val="20"/>
              </w:rPr>
              <w:t>One or more industry recognized features designed to prevent unauthorized copying of a completed or blank prescription form.</w:t>
            </w:r>
          </w:p>
          <w:p w:rsidR="002E0D14" w:rsidRPr="00E84E73" w:rsidRDefault="002E0D14" w:rsidP="008B6514">
            <w:pPr>
              <w:rPr>
                <w:sz w:val="20"/>
                <w:szCs w:val="20"/>
              </w:rPr>
            </w:pPr>
          </w:p>
        </w:tc>
      </w:tr>
      <w:tr w:rsidR="002E0D14" w:rsidRPr="00E84E73">
        <w:tc>
          <w:tcPr>
            <w:tcW w:w="4791" w:type="dxa"/>
          </w:tcPr>
          <w:p w:rsidR="002E0D14" w:rsidRPr="00E84E73" w:rsidRDefault="002E0D14" w:rsidP="008B6514">
            <w:pPr>
              <w:rPr>
                <w:b/>
                <w:sz w:val="20"/>
                <w:szCs w:val="20"/>
              </w:rPr>
            </w:pPr>
            <w:r w:rsidRPr="00E84E73">
              <w:rPr>
                <w:b/>
                <w:sz w:val="20"/>
                <w:szCs w:val="20"/>
              </w:rPr>
              <w:t>Feature</w:t>
            </w:r>
          </w:p>
        </w:tc>
        <w:tc>
          <w:tcPr>
            <w:tcW w:w="5037" w:type="dxa"/>
          </w:tcPr>
          <w:p w:rsidR="002E0D14" w:rsidRPr="00E84E73" w:rsidRDefault="002E0D14" w:rsidP="008B6514">
            <w:pPr>
              <w:rPr>
                <w:b/>
                <w:sz w:val="20"/>
                <w:szCs w:val="20"/>
              </w:rPr>
            </w:pPr>
            <w:r w:rsidRPr="00E84E73">
              <w:rPr>
                <w:b/>
                <w:sz w:val="20"/>
                <w:szCs w:val="20"/>
              </w:rPr>
              <w:t>Description</w:t>
            </w:r>
          </w:p>
        </w:tc>
      </w:tr>
      <w:tr w:rsidR="002E0D14" w:rsidRPr="00E84E73">
        <w:tc>
          <w:tcPr>
            <w:tcW w:w="4791" w:type="dxa"/>
          </w:tcPr>
          <w:p w:rsidR="002E0D14" w:rsidRPr="00E84E73" w:rsidRDefault="002E0D14" w:rsidP="008B6514">
            <w:pPr>
              <w:rPr>
                <w:sz w:val="20"/>
                <w:szCs w:val="20"/>
              </w:rPr>
            </w:pPr>
            <w:r w:rsidRPr="00E84E73">
              <w:rPr>
                <w:sz w:val="20"/>
                <w:szCs w:val="20"/>
              </w:rPr>
              <w:t xml:space="preserve"> “Void,” “Illegal,” or “Copy” pantograph </w:t>
            </w:r>
            <w:r w:rsidRPr="00E84E73">
              <w:rPr>
                <w:sz w:val="20"/>
                <w:szCs w:val="20"/>
                <w:u w:val="single"/>
              </w:rPr>
              <w:t>with or without</w:t>
            </w:r>
            <w:r w:rsidRPr="00E84E73">
              <w:rPr>
                <w:sz w:val="20"/>
                <w:szCs w:val="20"/>
              </w:rPr>
              <w:t xml:space="preserve"> Reverse “Rx”</w:t>
            </w:r>
          </w:p>
        </w:tc>
        <w:tc>
          <w:tcPr>
            <w:tcW w:w="5037" w:type="dxa"/>
          </w:tcPr>
          <w:p w:rsidR="002E0D14" w:rsidRPr="00E84E73" w:rsidRDefault="002E0D14" w:rsidP="008B6514">
            <w:pPr>
              <w:rPr>
                <w:sz w:val="20"/>
                <w:szCs w:val="20"/>
              </w:rPr>
            </w:pPr>
            <w:r w:rsidRPr="00E84E73">
              <w:rPr>
                <w:sz w:val="20"/>
                <w:szCs w:val="20"/>
              </w:rPr>
              <w:t>The word “Void,” “Illegal,” or “Copy” appears when the prescription is photocopied.  Except where state law mandates the word “Void” or “Illegal” – it is recommended that the pantograph show the word “Copy” if the prescription is copied.  The pantograph should be configured so as not to obscure the security feature description contained on the prescription, the patient and prescriber demographics, or the medication and directions.</w:t>
            </w:r>
          </w:p>
          <w:p w:rsidR="002E0D14" w:rsidRPr="00E84E73" w:rsidRDefault="002E0D14" w:rsidP="008B6514">
            <w:pPr>
              <w:rPr>
                <w:sz w:val="20"/>
                <w:szCs w:val="20"/>
              </w:rPr>
            </w:pPr>
          </w:p>
          <w:p w:rsidR="002E0D14" w:rsidRPr="00E84E73" w:rsidRDefault="002E0D14" w:rsidP="008B6514">
            <w:pPr>
              <w:rPr>
                <w:sz w:val="20"/>
                <w:szCs w:val="20"/>
              </w:rPr>
            </w:pPr>
            <w:r w:rsidRPr="00E84E73">
              <w:rPr>
                <w:sz w:val="20"/>
                <w:szCs w:val="20"/>
              </w:rPr>
              <w:t>Some pantographs can be problematic because when the prescription is copied, the resulting “void” or other wording that appears makes the underlying prescription difficult to read.  This type of pantograph should be avoided.  We suggest that you ask your pad vendor about hollow “VOID” pantograph lettering which is less likely to obscure the prescription information.</w:t>
            </w:r>
          </w:p>
          <w:p w:rsidR="002E0D14" w:rsidRPr="00E84E73" w:rsidRDefault="002E0D14" w:rsidP="008B6514">
            <w:pPr>
              <w:rPr>
                <w:sz w:val="20"/>
                <w:szCs w:val="20"/>
              </w:rPr>
            </w:pPr>
          </w:p>
          <w:p w:rsidR="002E0D14" w:rsidRPr="00E84E73" w:rsidRDefault="002E0D14" w:rsidP="008B6514">
            <w:pPr>
              <w:rPr>
                <w:sz w:val="20"/>
                <w:szCs w:val="20"/>
              </w:rPr>
            </w:pPr>
            <w:r w:rsidRPr="00E84E73">
              <w:rPr>
                <w:sz w:val="20"/>
                <w:szCs w:val="20"/>
              </w:rPr>
              <w:t>The Reverse Rx disappears when copied at a light setting – thus making the pantograph more effective in copy resistance.  The pantograph may be used with a reverse Rx, but Reverse Rx is not effective as a feature by itself.</w:t>
            </w:r>
          </w:p>
        </w:tc>
      </w:tr>
      <w:tr w:rsidR="002E0D14" w:rsidRPr="00E84E73">
        <w:tc>
          <w:tcPr>
            <w:tcW w:w="4791" w:type="dxa"/>
          </w:tcPr>
          <w:p w:rsidR="002E0D14" w:rsidRPr="00E84E73" w:rsidRDefault="002E0D14" w:rsidP="008B6514">
            <w:pPr>
              <w:rPr>
                <w:sz w:val="20"/>
                <w:szCs w:val="20"/>
              </w:rPr>
            </w:pPr>
            <w:r w:rsidRPr="00E84E73">
              <w:rPr>
                <w:sz w:val="20"/>
                <w:szCs w:val="20"/>
              </w:rPr>
              <w:t xml:space="preserve">Micro printing – To be effective, this feature must be printed  in 0.5 font or less making it illegible to the pharmacist when copied </w:t>
            </w:r>
          </w:p>
        </w:tc>
        <w:tc>
          <w:tcPr>
            <w:tcW w:w="5037" w:type="dxa"/>
          </w:tcPr>
          <w:p w:rsidR="002E0D14" w:rsidRPr="00E84E73" w:rsidRDefault="002E0D14" w:rsidP="008B6514">
            <w:pPr>
              <w:rPr>
                <w:sz w:val="20"/>
                <w:szCs w:val="20"/>
              </w:rPr>
            </w:pPr>
            <w:r w:rsidRPr="00E84E73">
              <w:rPr>
                <w:sz w:val="20"/>
                <w:szCs w:val="20"/>
              </w:rPr>
              <w:t>Very small font which is legible (readable) when viewed at 5x magnification or greater, and illegible when copied.</w:t>
            </w:r>
          </w:p>
        </w:tc>
      </w:tr>
      <w:tr w:rsidR="002E0D14" w:rsidRPr="00E84E73">
        <w:tc>
          <w:tcPr>
            <w:tcW w:w="4791" w:type="dxa"/>
          </w:tcPr>
          <w:p w:rsidR="002E0D14" w:rsidRPr="00E84E73" w:rsidRDefault="002E0D14" w:rsidP="008B6514">
            <w:pPr>
              <w:rPr>
                <w:sz w:val="20"/>
                <w:szCs w:val="20"/>
              </w:rPr>
            </w:pPr>
            <w:r w:rsidRPr="00E84E73">
              <w:rPr>
                <w:sz w:val="20"/>
                <w:szCs w:val="20"/>
              </w:rPr>
              <w:t>Thermochromic ink</w:t>
            </w:r>
          </w:p>
        </w:tc>
        <w:tc>
          <w:tcPr>
            <w:tcW w:w="5037" w:type="dxa"/>
          </w:tcPr>
          <w:p w:rsidR="002E0D14" w:rsidRPr="00E84E73" w:rsidRDefault="002E0D14" w:rsidP="008B6514">
            <w:pPr>
              <w:rPr>
                <w:sz w:val="20"/>
                <w:szCs w:val="20"/>
              </w:rPr>
            </w:pPr>
            <w:r w:rsidRPr="00E84E73">
              <w:rPr>
                <w:sz w:val="20"/>
                <w:szCs w:val="20"/>
              </w:rPr>
              <w:t xml:space="preserve">Ink changes color with temperature change.  </w:t>
            </w:r>
          </w:p>
        </w:tc>
      </w:tr>
      <w:tr w:rsidR="002E0D14" w:rsidRPr="00E84E73">
        <w:tc>
          <w:tcPr>
            <w:tcW w:w="4791" w:type="dxa"/>
          </w:tcPr>
          <w:p w:rsidR="002E0D14" w:rsidRPr="00E84E73" w:rsidRDefault="002E0D14" w:rsidP="008B6514">
            <w:pPr>
              <w:rPr>
                <w:sz w:val="20"/>
                <w:szCs w:val="20"/>
              </w:rPr>
            </w:pPr>
            <w:r w:rsidRPr="00E84E73">
              <w:rPr>
                <w:sz w:val="20"/>
                <w:szCs w:val="20"/>
              </w:rPr>
              <w:t>Coin-reactive ink</w:t>
            </w:r>
          </w:p>
        </w:tc>
        <w:tc>
          <w:tcPr>
            <w:tcW w:w="5037" w:type="dxa"/>
          </w:tcPr>
          <w:p w:rsidR="002E0D14" w:rsidRPr="00E84E73" w:rsidRDefault="002E0D14" w:rsidP="008B6514">
            <w:pPr>
              <w:rPr>
                <w:sz w:val="20"/>
                <w:szCs w:val="20"/>
              </w:rPr>
            </w:pPr>
            <w:r w:rsidRPr="00E84E73">
              <w:rPr>
                <w:sz w:val="20"/>
                <w:szCs w:val="20"/>
              </w:rPr>
              <w:t>Ink changes color when rubbed by a coin.</w:t>
            </w:r>
          </w:p>
        </w:tc>
      </w:tr>
      <w:tr w:rsidR="002E0D14" w:rsidRPr="00E84E73">
        <w:tc>
          <w:tcPr>
            <w:tcW w:w="4791" w:type="dxa"/>
          </w:tcPr>
          <w:p w:rsidR="002E0D14" w:rsidRPr="00E84E73" w:rsidRDefault="002E0D14" w:rsidP="008B6514">
            <w:pPr>
              <w:rPr>
                <w:sz w:val="20"/>
                <w:szCs w:val="20"/>
              </w:rPr>
            </w:pPr>
            <w:r w:rsidRPr="00E84E73">
              <w:rPr>
                <w:sz w:val="20"/>
                <w:szCs w:val="20"/>
              </w:rPr>
              <w:t xml:space="preserve">Watermarking </w:t>
            </w:r>
          </w:p>
          <w:p w:rsidR="002E0D14" w:rsidRPr="00E84E73" w:rsidRDefault="002E0D14" w:rsidP="008B6514">
            <w:pPr>
              <w:rPr>
                <w:sz w:val="20"/>
                <w:szCs w:val="20"/>
              </w:rPr>
            </w:pPr>
            <w:r w:rsidRPr="00E84E73">
              <w:rPr>
                <w:sz w:val="20"/>
                <w:szCs w:val="20"/>
              </w:rPr>
              <w:t>Security back print (artificial watermark)</w:t>
            </w:r>
          </w:p>
          <w:p w:rsidR="002E0D14" w:rsidRPr="00E84E73" w:rsidRDefault="002E0D14" w:rsidP="008B6514">
            <w:pPr>
              <w:rPr>
                <w:sz w:val="20"/>
                <w:szCs w:val="20"/>
              </w:rPr>
            </w:pPr>
          </w:p>
          <w:p w:rsidR="002E0D14" w:rsidRPr="00E84E73" w:rsidRDefault="002E0D14" w:rsidP="008B6514">
            <w:pPr>
              <w:rPr>
                <w:sz w:val="20"/>
                <w:szCs w:val="20"/>
              </w:rPr>
            </w:pPr>
          </w:p>
          <w:p w:rsidR="002E0D14" w:rsidRPr="00E84E73" w:rsidRDefault="002E0D14" w:rsidP="008B6514">
            <w:pPr>
              <w:rPr>
                <w:sz w:val="20"/>
                <w:szCs w:val="20"/>
              </w:rPr>
            </w:pPr>
          </w:p>
          <w:p w:rsidR="002E0D14" w:rsidRPr="00E84E73" w:rsidRDefault="002E0D14" w:rsidP="008B6514">
            <w:pPr>
              <w:rPr>
                <w:sz w:val="20"/>
                <w:szCs w:val="20"/>
              </w:rPr>
            </w:pPr>
          </w:p>
          <w:p w:rsidR="002E0D14" w:rsidRPr="00E84E73" w:rsidRDefault="002E0D14" w:rsidP="008B6514">
            <w:pPr>
              <w:rPr>
                <w:sz w:val="20"/>
                <w:szCs w:val="20"/>
              </w:rPr>
            </w:pPr>
          </w:p>
          <w:p w:rsidR="002E0D14" w:rsidRPr="00E84E73" w:rsidRDefault="002E0D14" w:rsidP="008B6514">
            <w:pPr>
              <w:rPr>
                <w:sz w:val="20"/>
                <w:szCs w:val="20"/>
              </w:rPr>
            </w:pPr>
            <w:r w:rsidRPr="00E84E73">
              <w:rPr>
                <w:sz w:val="20"/>
                <w:szCs w:val="20"/>
              </w:rPr>
              <w:t>Digital watermarks</w:t>
            </w:r>
          </w:p>
          <w:p w:rsidR="002E0D14" w:rsidRPr="00E84E73" w:rsidRDefault="002E0D14" w:rsidP="008B6514">
            <w:pPr>
              <w:rPr>
                <w:sz w:val="20"/>
                <w:szCs w:val="20"/>
              </w:rPr>
            </w:pPr>
          </w:p>
          <w:p w:rsidR="002E0D14" w:rsidRPr="00E84E73" w:rsidRDefault="002E0D14" w:rsidP="008B6514">
            <w:pPr>
              <w:rPr>
                <w:sz w:val="20"/>
                <w:szCs w:val="20"/>
              </w:rPr>
            </w:pPr>
          </w:p>
          <w:p w:rsidR="002E0D14" w:rsidRPr="00E84E73" w:rsidRDefault="002E0D14" w:rsidP="008B6514">
            <w:pPr>
              <w:rPr>
                <w:sz w:val="20"/>
                <w:szCs w:val="20"/>
              </w:rPr>
            </w:pPr>
          </w:p>
          <w:p w:rsidR="002E0D14" w:rsidRPr="00E84E73" w:rsidRDefault="002E0D14" w:rsidP="008B6514">
            <w:pPr>
              <w:rPr>
                <w:sz w:val="20"/>
                <w:szCs w:val="20"/>
              </w:rPr>
            </w:pPr>
            <w:r w:rsidRPr="00E84E73">
              <w:rPr>
                <w:sz w:val="20"/>
                <w:szCs w:val="20"/>
              </w:rPr>
              <w:t>Watermarking on special paper</w:t>
            </w:r>
          </w:p>
        </w:tc>
        <w:tc>
          <w:tcPr>
            <w:tcW w:w="5037" w:type="dxa"/>
          </w:tcPr>
          <w:p w:rsidR="002E0D14" w:rsidRPr="00E84E73" w:rsidRDefault="002E0D14" w:rsidP="008B6514">
            <w:pPr>
              <w:rPr>
                <w:sz w:val="20"/>
                <w:szCs w:val="20"/>
              </w:rPr>
            </w:pPr>
          </w:p>
          <w:p w:rsidR="002E0D14" w:rsidRPr="00E84E73" w:rsidRDefault="002E0D14" w:rsidP="008B6514">
            <w:pPr>
              <w:rPr>
                <w:sz w:val="20"/>
                <w:szCs w:val="20"/>
              </w:rPr>
            </w:pPr>
            <w:r w:rsidRPr="00E84E73">
              <w:rPr>
                <w:sz w:val="20"/>
                <w:szCs w:val="20"/>
              </w:rPr>
              <w:t>Printed on the back of prescription form.  The most popular wording for the security back print is “Security Prescription” or the security back print can include the states name. Can only be seen when viewed at an angle.</w:t>
            </w:r>
          </w:p>
          <w:p w:rsidR="002E0D14" w:rsidRPr="00E84E73" w:rsidRDefault="002E0D14" w:rsidP="008B6514">
            <w:pPr>
              <w:rPr>
                <w:sz w:val="20"/>
                <w:szCs w:val="20"/>
              </w:rPr>
            </w:pPr>
          </w:p>
          <w:p w:rsidR="002E0D14" w:rsidRPr="00E84E73" w:rsidRDefault="002E0D14" w:rsidP="008B6514">
            <w:pPr>
              <w:rPr>
                <w:sz w:val="20"/>
                <w:szCs w:val="20"/>
              </w:rPr>
            </w:pPr>
            <w:r w:rsidRPr="00E84E73">
              <w:rPr>
                <w:sz w:val="20"/>
                <w:szCs w:val="20"/>
              </w:rPr>
              <w:t>Weak digital watermarks cannot be read if copied and strong digital watermarks provide digital rights management/“proof” of origin when copied.</w:t>
            </w:r>
          </w:p>
          <w:p w:rsidR="002E0D14" w:rsidRPr="00E84E73" w:rsidRDefault="002E0D14" w:rsidP="008B6514">
            <w:pPr>
              <w:rPr>
                <w:sz w:val="20"/>
                <w:szCs w:val="20"/>
              </w:rPr>
            </w:pPr>
          </w:p>
          <w:p w:rsidR="002E0D14" w:rsidRPr="00E84E73" w:rsidRDefault="002E0D14" w:rsidP="008B6514">
            <w:pPr>
              <w:rPr>
                <w:sz w:val="20"/>
                <w:szCs w:val="20"/>
              </w:rPr>
            </w:pPr>
            <w:r w:rsidRPr="00E84E73">
              <w:rPr>
                <w:sz w:val="20"/>
                <w:szCs w:val="20"/>
              </w:rPr>
              <w:t>Special paper contains a watermark that can be seen when backlit.</w:t>
            </w:r>
          </w:p>
        </w:tc>
      </w:tr>
    </w:tbl>
    <w:p w:rsidR="002E0D14" w:rsidRPr="00E84E73" w:rsidRDefault="002E0D14" w:rsidP="002E0D14">
      <w:pPr>
        <w:rPr>
          <w:sz w:val="20"/>
          <w:szCs w:val="20"/>
        </w:rPr>
      </w:pPr>
    </w:p>
    <w:p w:rsidR="002E0D14" w:rsidRPr="00E84E73" w:rsidRDefault="002E0D14" w:rsidP="002E0D14">
      <w:pPr>
        <w:jc w:val="center"/>
        <w:rPr>
          <w:b/>
          <w:sz w:val="20"/>
          <w:szCs w:val="20"/>
          <w:u w:val="single"/>
        </w:rPr>
      </w:pPr>
    </w:p>
    <w:p w:rsidR="002E0D14" w:rsidRPr="00E84E73"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r w:rsidRPr="00E84E73">
        <w:rPr>
          <w:b/>
          <w:sz w:val="20"/>
          <w:szCs w:val="20"/>
          <w:u w:val="single"/>
        </w:rPr>
        <w:t xml:space="preserve">Appendix II </w:t>
      </w:r>
      <w:r>
        <w:rPr>
          <w:b/>
          <w:sz w:val="20"/>
          <w:szCs w:val="20"/>
          <w:u w:val="single"/>
        </w:rPr>
        <w:t xml:space="preserve">(continued) </w:t>
      </w:r>
    </w:p>
    <w:p w:rsidR="002E0D14" w:rsidRDefault="002E0D14" w:rsidP="002E0D14">
      <w:pPr>
        <w:jc w:val="center"/>
        <w:rPr>
          <w:b/>
          <w:sz w:val="20"/>
          <w:szCs w:val="20"/>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859"/>
      </w:tblGrid>
      <w:tr w:rsidR="002E0D14" w:rsidRPr="0096025D">
        <w:tc>
          <w:tcPr>
            <w:tcW w:w="9648" w:type="dxa"/>
            <w:gridSpan w:val="2"/>
          </w:tcPr>
          <w:p w:rsidR="002E0D14" w:rsidRPr="0096025D" w:rsidRDefault="002E0D14" w:rsidP="008B6514">
            <w:pPr>
              <w:rPr>
                <w:sz w:val="20"/>
                <w:szCs w:val="20"/>
              </w:rPr>
            </w:pPr>
            <w:r w:rsidRPr="0096025D">
              <w:rPr>
                <w:b/>
                <w:sz w:val="20"/>
                <w:szCs w:val="20"/>
              </w:rPr>
              <w:t xml:space="preserve">Category 2 – Erasure / Modification Resistance: </w:t>
            </w:r>
            <w:r w:rsidRPr="0096025D">
              <w:rPr>
                <w:sz w:val="20"/>
                <w:szCs w:val="20"/>
              </w:rPr>
              <w:t>One or more industry-recognized features designed to prevent the erasure or modification of information written / printed on the prescription by the prescriber.</w:t>
            </w:r>
          </w:p>
        </w:tc>
      </w:tr>
      <w:tr w:rsidR="002E0D14" w:rsidRPr="0096025D">
        <w:tc>
          <w:tcPr>
            <w:tcW w:w="4789" w:type="dxa"/>
          </w:tcPr>
          <w:p w:rsidR="002E0D14" w:rsidRPr="0096025D" w:rsidRDefault="002E0D14" w:rsidP="008B6514">
            <w:pPr>
              <w:rPr>
                <w:b/>
                <w:sz w:val="20"/>
                <w:szCs w:val="20"/>
              </w:rPr>
            </w:pPr>
            <w:r w:rsidRPr="0096025D">
              <w:rPr>
                <w:b/>
                <w:sz w:val="20"/>
                <w:szCs w:val="20"/>
              </w:rPr>
              <w:t xml:space="preserve">Features to Prevent Erasure </w:t>
            </w:r>
          </w:p>
        </w:tc>
        <w:tc>
          <w:tcPr>
            <w:tcW w:w="4859" w:type="dxa"/>
          </w:tcPr>
          <w:p w:rsidR="002E0D14" w:rsidRPr="0096025D" w:rsidRDefault="002E0D14" w:rsidP="008B6514">
            <w:pPr>
              <w:rPr>
                <w:b/>
                <w:sz w:val="20"/>
                <w:szCs w:val="20"/>
              </w:rPr>
            </w:pPr>
            <w:r w:rsidRPr="0096025D">
              <w:rPr>
                <w:b/>
                <w:sz w:val="20"/>
                <w:szCs w:val="20"/>
              </w:rPr>
              <w:t>Description</w:t>
            </w:r>
          </w:p>
        </w:tc>
      </w:tr>
      <w:tr w:rsidR="002E0D14" w:rsidRPr="0096025D">
        <w:tc>
          <w:tcPr>
            <w:tcW w:w="4789" w:type="dxa"/>
          </w:tcPr>
          <w:p w:rsidR="002E0D14" w:rsidRPr="0096025D" w:rsidRDefault="002E0D14" w:rsidP="008B6514">
            <w:pPr>
              <w:rPr>
                <w:sz w:val="20"/>
                <w:szCs w:val="20"/>
              </w:rPr>
            </w:pPr>
            <w:r w:rsidRPr="0096025D">
              <w:rPr>
                <w:sz w:val="20"/>
                <w:szCs w:val="20"/>
              </w:rPr>
              <w:t xml:space="preserve">An erasure revealing background (erasure resistance) </w:t>
            </w:r>
          </w:p>
        </w:tc>
        <w:tc>
          <w:tcPr>
            <w:tcW w:w="4859" w:type="dxa"/>
          </w:tcPr>
          <w:p w:rsidR="002E0D14" w:rsidRPr="0096025D" w:rsidRDefault="002E0D14" w:rsidP="008B6514">
            <w:pPr>
              <w:rPr>
                <w:sz w:val="20"/>
                <w:szCs w:val="20"/>
              </w:rPr>
            </w:pPr>
            <w:r w:rsidRPr="0096025D">
              <w:rPr>
                <w:sz w:val="20"/>
                <w:szCs w:val="20"/>
              </w:rPr>
              <w:t>Background that consists of a solid color or consistent pattern that has been printed onto the paper.  This will inhibit a forger from physically erasing written or printed information on a prescription form.  If someone tries to erase, the consistent background color will look altered and show the color of the underlying paper.</w:t>
            </w:r>
          </w:p>
        </w:tc>
      </w:tr>
      <w:tr w:rsidR="002E0D14" w:rsidRPr="0096025D">
        <w:tc>
          <w:tcPr>
            <w:tcW w:w="4789" w:type="dxa"/>
          </w:tcPr>
          <w:p w:rsidR="002E0D14" w:rsidRPr="0096025D" w:rsidRDefault="002E0D14" w:rsidP="008B6514">
            <w:pPr>
              <w:rPr>
                <w:sz w:val="20"/>
                <w:szCs w:val="20"/>
              </w:rPr>
            </w:pPr>
            <w:r w:rsidRPr="0096025D">
              <w:rPr>
                <w:sz w:val="20"/>
                <w:szCs w:val="20"/>
              </w:rPr>
              <w:t xml:space="preserve">Toner Receptor Coating / Toner Lock or Color Lock paper  (erasure resistance for computer generated prescriptions </w:t>
            </w:r>
            <w:r w:rsidRPr="0096025D">
              <w:rPr>
                <w:sz w:val="20"/>
                <w:szCs w:val="20"/>
                <w:u w:val="single"/>
              </w:rPr>
              <w:t>printed with a laser printer</w:t>
            </w:r>
            <w:r w:rsidRPr="0096025D">
              <w:rPr>
                <w:sz w:val="20"/>
                <w:szCs w:val="20"/>
              </w:rPr>
              <w:t xml:space="preserve">) </w:t>
            </w:r>
          </w:p>
          <w:p w:rsidR="002E0D14" w:rsidRPr="0096025D" w:rsidRDefault="002E0D14" w:rsidP="008B6514">
            <w:pPr>
              <w:rPr>
                <w:sz w:val="20"/>
                <w:szCs w:val="20"/>
              </w:rPr>
            </w:pPr>
          </w:p>
          <w:p w:rsidR="002E0D14" w:rsidRPr="0096025D" w:rsidRDefault="002E0D14" w:rsidP="008B6514">
            <w:pPr>
              <w:rPr>
                <w:sz w:val="20"/>
                <w:szCs w:val="20"/>
              </w:rPr>
            </w:pPr>
            <w:r w:rsidRPr="0096025D">
              <w:rPr>
                <w:sz w:val="20"/>
                <w:szCs w:val="20"/>
              </w:rPr>
              <w:t xml:space="preserve">OR </w:t>
            </w:r>
          </w:p>
          <w:p w:rsidR="002E0D14" w:rsidRPr="0096025D" w:rsidRDefault="002E0D14" w:rsidP="008B6514">
            <w:pPr>
              <w:rPr>
                <w:sz w:val="20"/>
                <w:szCs w:val="20"/>
              </w:rPr>
            </w:pPr>
          </w:p>
          <w:p w:rsidR="002E0D14" w:rsidRPr="0096025D" w:rsidRDefault="002E0D14" w:rsidP="008B6514">
            <w:pPr>
              <w:rPr>
                <w:sz w:val="20"/>
                <w:szCs w:val="20"/>
              </w:rPr>
            </w:pPr>
            <w:r w:rsidRPr="0096025D">
              <w:rPr>
                <w:sz w:val="20"/>
                <w:szCs w:val="20"/>
              </w:rPr>
              <w:t>Chemically reactive paper (erasure resistance for hand written prescriptions)</w:t>
            </w:r>
          </w:p>
        </w:tc>
        <w:tc>
          <w:tcPr>
            <w:tcW w:w="4859" w:type="dxa"/>
          </w:tcPr>
          <w:p w:rsidR="002E0D14" w:rsidRPr="0096025D" w:rsidRDefault="002E0D14" w:rsidP="008B6514">
            <w:pPr>
              <w:rPr>
                <w:sz w:val="20"/>
                <w:szCs w:val="20"/>
              </w:rPr>
            </w:pPr>
            <w:r w:rsidRPr="0096025D">
              <w:rPr>
                <w:sz w:val="20"/>
                <w:szCs w:val="20"/>
              </w:rPr>
              <w:t xml:space="preserve">Special printer paper that establishes a strong bond between laser-printed text and paper, making erasure obvious.  Note – this is NOT necessary for inkjet printers – as the ink from inkjet printers is absorbed into normal “bond” paper. </w:t>
            </w:r>
          </w:p>
          <w:p w:rsidR="002E0D14" w:rsidRPr="0096025D" w:rsidRDefault="002E0D14" w:rsidP="008B6514">
            <w:pPr>
              <w:rPr>
                <w:sz w:val="20"/>
                <w:szCs w:val="20"/>
              </w:rPr>
            </w:pPr>
          </w:p>
          <w:p w:rsidR="002E0D14" w:rsidRPr="0096025D" w:rsidRDefault="002E0D14" w:rsidP="008B6514">
            <w:pPr>
              <w:rPr>
                <w:sz w:val="20"/>
                <w:szCs w:val="20"/>
              </w:rPr>
            </w:pPr>
            <w:r w:rsidRPr="0096025D">
              <w:rPr>
                <w:sz w:val="20"/>
                <w:szCs w:val="20"/>
              </w:rPr>
              <w:t>If exposed to chemical solvents, oxidants, acids, or alkalis that can be used to alter the prescription, the chemically reactive paper will react and leave a mark visible to the pharmacist.</w:t>
            </w:r>
          </w:p>
        </w:tc>
      </w:tr>
      <w:tr w:rsidR="002E0D14" w:rsidRPr="0096025D">
        <w:tc>
          <w:tcPr>
            <w:tcW w:w="4789" w:type="dxa"/>
          </w:tcPr>
          <w:p w:rsidR="002E0D14" w:rsidRPr="0096025D" w:rsidRDefault="002E0D14" w:rsidP="008B6514">
            <w:pPr>
              <w:rPr>
                <w:b/>
                <w:sz w:val="20"/>
                <w:szCs w:val="20"/>
              </w:rPr>
            </w:pPr>
            <w:r w:rsidRPr="0096025D">
              <w:rPr>
                <w:b/>
                <w:sz w:val="20"/>
                <w:szCs w:val="20"/>
              </w:rPr>
              <w:t xml:space="preserve">Features to Prevent Modification </w:t>
            </w:r>
          </w:p>
        </w:tc>
        <w:tc>
          <w:tcPr>
            <w:tcW w:w="4859" w:type="dxa"/>
          </w:tcPr>
          <w:p w:rsidR="002E0D14" w:rsidRPr="0096025D" w:rsidRDefault="002E0D14" w:rsidP="008B6514">
            <w:pPr>
              <w:rPr>
                <w:b/>
                <w:sz w:val="20"/>
                <w:szCs w:val="20"/>
              </w:rPr>
            </w:pPr>
            <w:r w:rsidRPr="0096025D">
              <w:rPr>
                <w:b/>
                <w:sz w:val="20"/>
                <w:szCs w:val="20"/>
              </w:rPr>
              <w:t>Description</w:t>
            </w:r>
          </w:p>
        </w:tc>
      </w:tr>
      <w:tr w:rsidR="002E0D14" w:rsidRPr="0096025D">
        <w:tc>
          <w:tcPr>
            <w:tcW w:w="4789" w:type="dxa"/>
          </w:tcPr>
          <w:p w:rsidR="002E0D14" w:rsidRPr="0096025D" w:rsidRDefault="002E0D14" w:rsidP="008B6514">
            <w:pPr>
              <w:rPr>
                <w:sz w:val="20"/>
                <w:szCs w:val="20"/>
              </w:rPr>
            </w:pPr>
            <w:r w:rsidRPr="0096025D">
              <w:rPr>
                <w:sz w:val="20"/>
                <w:szCs w:val="20"/>
              </w:rPr>
              <w:t>Quantity check off boxes and refill indicator (circle or check number of refills or “NR)</w:t>
            </w:r>
          </w:p>
        </w:tc>
        <w:tc>
          <w:tcPr>
            <w:tcW w:w="4859" w:type="dxa"/>
          </w:tcPr>
          <w:p w:rsidR="002E0D14" w:rsidRPr="0096025D" w:rsidRDefault="002E0D14" w:rsidP="008B6514">
            <w:pPr>
              <w:rPr>
                <w:sz w:val="20"/>
                <w:szCs w:val="20"/>
              </w:rPr>
            </w:pPr>
            <w:r w:rsidRPr="0096025D">
              <w:rPr>
                <w:sz w:val="20"/>
                <w:szCs w:val="20"/>
              </w:rPr>
              <w:t>In addition to the written quantity on the prescription, quantities are indicated in ranges.  It is recommended that ranges be 25’s with the highest being “151 and over”.  The range box corresponding to the quantity prescribed MUST be checked for the prescription to be valid.</w:t>
            </w:r>
          </w:p>
          <w:p w:rsidR="002E0D14" w:rsidRPr="0096025D" w:rsidRDefault="002E0D14" w:rsidP="008B6514">
            <w:pPr>
              <w:rPr>
                <w:sz w:val="20"/>
                <w:szCs w:val="20"/>
              </w:rPr>
            </w:pPr>
          </w:p>
          <w:p w:rsidR="002E0D14" w:rsidRPr="0096025D" w:rsidRDefault="002E0D14" w:rsidP="008B6514">
            <w:pPr>
              <w:rPr>
                <w:sz w:val="20"/>
                <w:szCs w:val="20"/>
              </w:rPr>
            </w:pPr>
            <w:r w:rsidRPr="0096025D">
              <w:rPr>
                <w:sz w:val="20"/>
                <w:szCs w:val="20"/>
              </w:rPr>
              <w:t>The refill indicator indicates the number of refills on the prescription.  Refill numbers must be used to be a valid prescription.</w:t>
            </w:r>
          </w:p>
        </w:tc>
      </w:tr>
      <w:tr w:rsidR="002E0D14" w:rsidRPr="0096025D">
        <w:tc>
          <w:tcPr>
            <w:tcW w:w="4789" w:type="dxa"/>
          </w:tcPr>
          <w:p w:rsidR="002E0D14" w:rsidRPr="0096025D" w:rsidRDefault="002E0D14" w:rsidP="008B6514">
            <w:pPr>
              <w:rPr>
                <w:sz w:val="20"/>
                <w:szCs w:val="20"/>
              </w:rPr>
            </w:pPr>
            <w:r w:rsidRPr="0096025D">
              <w:rPr>
                <w:sz w:val="20"/>
                <w:szCs w:val="20"/>
              </w:rPr>
              <w:t>Pre-printed language on prescription paper</w:t>
            </w:r>
          </w:p>
          <w:p w:rsidR="002E0D14" w:rsidRPr="0096025D" w:rsidRDefault="002E0D14" w:rsidP="008B6514">
            <w:pPr>
              <w:rPr>
                <w:sz w:val="20"/>
                <w:szCs w:val="20"/>
              </w:rPr>
            </w:pPr>
          </w:p>
          <w:p w:rsidR="002E0D14" w:rsidRPr="0096025D" w:rsidRDefault="002E0D14" w:rsidP="008B6514">
            <w:pPr>
              <w:rPr>
                <w:sz w:val="20"/>
                <w:szCs w:val="20"/>
              </w:rPr>
            </w:pPr>
            <w:r w:rsidRPr="0096025D">
              <w:rPr>
                <w:sz w:val="20"/>
                <w:szCs w:val="20"/>
              </w:rPr>
              <w:t>Example: “Rx is void if more than XXX Rx’s on paper”</w:t>
            </w:r>
          </w:p>
        </w:tc>
        <w:tc>
          <w:tcPr>
            <w:tcW w:w="4859" w:type="dxa"/>
          </w:tcPr>
          <w:p w:rsidR="002E0D14" w:rsidRPr="0096025D" w:rsidRDefault="002E0D14" w:rsidP="008B6514">
            <w:pPr>
              <w:rPr>
                <w:sz w:val="20"/>
                <w:szCs w:val="20"/>
              </w:rPr>
            </w:pPr>
            <w:r w:rsidRPr="0096025D">
              <w:rPr>
                <w:sz w:val="20"/>
                <w:szCs w:val="20"/>
              </w:rPr>
              <w:t>Reduces ability to add medications to the prescription.  Line must be completed for this feature to be valid.  Computer printer paper can accommodate this feature by printing, “This space intentionally left blank” in an empty space or quadrant.</w:t>
            </w:r>
          </w:p>
        </w:tc>
      </w:tr>
      <w:tr w:rsidR="002E0D14" w:rsidRPr="0096025D">
        <w:tc>
          <w:tcPr>
            <w:tcW w:w="4789" w:type="dxa"/>
          </w:tcPr>
          <w:p w:rsidR="002E0D14" w:rsidRPr="0096025D" w:rsidRDefault="002E0D14" w:rsidP="008B6514">
            <w:pPr>
              <w:rPr>
                <w:sz w:val="20"/>
                <w:szCs w:val="20"/>
              </w:rPr>
            </w:pPr>
            <w:r w:rsidRPr="0096025D">
              <w:rPr>
                <w:iCs/>
                <w:sz w:val="20"/>
                <w:szCs w:val="20"/>
              </w:rPr>
              <w:t>Quantity and Refill Border and Fill (this is the recommended for computer generated prescriptions)</w:t>
            </w:r>
          </w:p>
        </w:tc>
        <w:tc>
          <w:tcPr>
            <w:tcW w:w="4859" w:type="dxa"/>
          </w:tcPr>
          <w:p w:rsidR="002E0D14" w:rsidRPr="0096025D" w:rsidRDefault="002E0D14" w:rsidP="008B6514">
            <w:pPr>
              <w:rPr>
                <w:sz w:val="20"/>
                <w:szCs w:val="20"/>
              </w:rPr>
            </w:pPr>
            <w:r w:rsidRPr="0096025D">
              <w:rPr>
                <w:iCs/>
                <w:sz w:val="20"/>
                <w:szCs w:val="20"/>
              </w:rPr>
              <w:t>Quantities and refill # are surrounded by special characters such as an asterisks to prevent modification, e.g. QTY **50** Value may also be expressed as text, e.g. (FIFTY), (optional).</w:t>
            </w:r>
          </w:p>
        </w:tc>
      </w:tr>
    </w:tbl>
    <w:p w:rsidR="002E0D14" w:rsidRPr="0096025D" w:rsidRDefault="002E0D14" w:rsidP="002E0D14">
      <w:pPr>
        <w:rPr>
          <w:sz w:val="20"/>
          <w:szCs w:val="20"/>
        </w:rPr>
      </w:pPr>
    </w:p>
    <w:p w:rsidR="002E0D14" w:rsidRPr="0096025D" w:rsidRDefault="002E0D14" w:rsidP="002E0D14">
      <w:pPr>
        <w:jc w:val="center"/>
        <w:rPr>
          <w:b/>
          <w:sz w:val="20"/>
          <w:szCs w:val="20"/>
          <w:u w:val="single"/>
        </w:rPr>
      </w:pPr>
      <w:r w:rsidRPr="0096025D">
        <w:rPr>
          <w:sz w:val="20"/>
          <w:szCs w:val="20"/>
        </w:rPr>
        <w:t>Please note that while ONLY one feature from this Category 2 is required, it is strongly recommended that one feature of erasure resistance and one feature of modification resistance be used.  Inkjet printed prescriptions are de-facto erasure resistant based on the characteristics</w:t>
      </w:r>
    </w:p>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Default="002E0D14" w:rsidP="002E0D14">
      <w:pPr>
        <w:jc w:val="center"/>
        <w:rPr>
          <w:b/>
          <w:sz w:val="20"/>
          <w:szCs w:val="20"/>
          <w:u w:val="single"/>
        </w:rPr>
      </w:pPr>
    </w:p>
    <w:p w:rsidR="002E0D14" w:rsidRPr="0096025D" w:rsidRDefault="002E0D14" w:rsidP="002E0D14">
      <w:pPr>
        <w:jc w:val="center"/>
        <w:rPr>
          <w:sz w:val="20"/>
          <w:szCs w:val="20"/>
        </w:rPr>
      </w:pPr>
      <w:r>
        <w:rPr>
          <w:b/>
          <w:sz w:val="20"/>
          <w:szCs w:val="20"/>
          <w:u w:val="single"/>
        </w:rPr>
        <w:t>Appendix II</w:t>
      </w:r>
      <w:r w:rsidRPr="0096025D">
        <w:rPr>
          <w:b/>
          <w:sz w:val="20"/>
          <w:szCs w:val="20"/>
          <w:u w:val="single"/>
        </w:rPr>
        <w:t xml:space="preserve"> (continued)</w:t>
      </w:r>
    </w:p>
    <w:p w:rsidR="002E0D14" w:rsidRPr="0096025D" w:rsidRDefault="002E0D14" w:rsidP="002E0D14">
      <w:pP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2"/>
        <w:gridCol w:w="5206"/>
      </w:tblGrid>
      <w:tr w:rsidR="002E0D14" w:rsidRPr="0096025D">
        <w:tc>
          <w:tcPr>
            <w:tcW w:w="9648" w:type="dxa"/>
            <w:gridSpan w:val="2"/>
          </w:tcPr>
          <w:p w:rsidR="002E0D14" w:rsidRPr="0096025D" w:rsidRDefault="002E0D14" w:rsidP="008B6514">
            <w:pPr>
              <w:rPr>
                <w:sz w:val="20"/>
                <w:szCs w:val="20"/>
              </w:rPr>
            </w:pPr>
            <w:r w:rsidRPr="0096025D">
              <w:rPr>
                <w:b/>
                <w:sz w:val="20"/>
                <w:szCs w:val="20"/>
              </w:rPr>
              <w:t xml:space="preserve">Category 3 – Counterfeit Resistance: </w:t>
            </w:r>
            <w:r w:rsidRPr="0096025D">
              <w:rPr>
                <w:sz w:val="20"/>
                <w:szCs w:val="20"/>
              </w:rPr>
              <w:t>One or more industry-recognized feature designed to prevent the use of counterfeit prescription forms.</w:t>
            </w:r>
          </w:p>
        </w:tc>
      </w:tr>
      <w:tr w:rsidR="002E0D14" w:rsidRPr="0096025D">
        <w:tc>
          <w:tcPr>
            <w:tcW w:w="4442" w:type="dxa"/>
          </w:tcPr>
          <w:p w:rsidR="002E0D14" w:rsidRPr="0096025D" w:rsidRDefault="002E0D14" w:rsidP="008B6514">
            <w:pPr>
              <w:rPr>
                <w:b/>
                <w:sz w:val="20"/>
                <w:szCs w:val="20"/>
              </w:rPr>
            </w:pPr>
            <w:r w:rsidRPr="0096025D">
              <w:rPr>
                <w:b/>
                <w:sz w:val="20"/>
                <w:szCs w:val="20"/>
              </w:rPr>
              <w:t>Feature</w:t>
            </w:r>
          </w:p>
        </w:tc>
        <w:tc>
          <w:tcPr>
            <w:tcW w:w="5206" w:type="dxa"/>
          </w:tcPr>
          <w:p w:rsidR="002E0D14" w:rsidRPr="0096025D" w:rsidRDefault="002E0D14" w:rsidP="008B6514">
            <w:pPr>
              <w:rPr>
                <w:b/>
                <w:sz w:val="20"/>
                <w:szCs w:val="20"/>
              </w:rPr>
            </w:pPr>
            <w:r w:rsidRPr="0096025D">
              <w:rPr>
                <w:b/>
                <w:sz w:val="20"/>
                <w:szCs w:val="20"/>
              </w:rPr>
              <w:t>Description</w:t>
            </w:r>
          </w:p>
        </w:tc>
      </w:tr>
      <w:tr w:rsidR="002E0D14" w:rsidRPr="0096025D">
        <w:tc>
          <w:tcPr>
            <w:tcW w:w="4442" w:type="dxa"/>
          </w:tcPr>
          <w:p w:rsidR="002E0D14" w:rsidRPr="0096025D" w:rsidRDefault="002E0D14" w:rsidP="008B6514">
            <w:pPr>
              <w:rPr>
                <w:sz w:val="20"/>
                <w:szCs w:val="20"/>
              </w:rPr>
            </w:pPr>
            <w:r w:rsidRPr="0096025D">
              <w:rPr>
                <w:sz w:val="20"/>
                <w:szCs w:val="20"/>
              </w:rPr>
              <w:t xml:space="preserve">Security features and descriptions listed on prescriptions – this feature is </w:t>
            </w:r>
            <w:r w:rsidRPr="0096025D">
              <w:rPr>
                <w:sz w:val="20"/>
                <w:szCs w:val="20"/>
                <w:u w:val="single"/>
              </w:rPr>
              <w:t>strongly</w:t>
            </w:r>
            <w:r w:rsidRPr="0096025D">
              <w:rPr>
                <w:sz w:val="20"/>
                <w:szCs w:val="20"/>
              </w:rPr>
              <w:t xml:space="preserve"> recommended on all prescriptions</w:t>
            </w:r>
          </w:p>
        </w:tc>
        <w:tc>
          <w:tcPr>
            <w:tcW w:w="5206" w:type="dxa"/>
          </w:tcPr>
          <w:p w:rsidR="002E0D14" w:rsidRPr="0096025D" w:rsidRDefault="002E0D14" w:rsidP="008B6514">
            <w:pPr>
              <w:rPr>
                <w:sz w:val="20"/>
                <w:szCs w:val="20"/>
              </w:rPr>
            </w:pPr>
            <w:r w:rsidRPr="0096025D">
              <w:rPr>
                <w:sz w:val="20"/>
                <w:szCs w:val="20"/>
              </w:rPr>
              <w:t>Complete list of the security features on the prescription paper for compliance purposes.  This is strongly recommended to aid pharmacists in identification of features implemented on prescription.</w:t>
            </w:r>
          </w:p>
        </w:tc>
      </w:tr>
      <w:tr w:rsidR="002E0D14" w:rsidRPr="0096025D">
        <w:tc>
          <w:tcPr>
            <w:tcW w:w="4442" w:type="dxa"/>
          </w:tcPr>
          <w:p w:rsidR="002E0D14" w:rsidRPr="0096025D" w:rsidDel="003C34F6" w:rsidRDefault="002E0D14" w:rsidP="008B6514">
            <w:pPr>
              <w:rPr>
                <w:sz w:val="20"/>
                <w:szCs w:val="20"/>
              </w:rPr>
            </w:pPr>
            <w:r w:rsidRPr="0096025D">
              <w:rPr>
                <w:sz w:val="20"/>
                <w:szCs w:val="20"/>
              </w:rPr>
              <w:t>Thermochromic ink</w:t>
            </w:r>
          </w:p>
        </w:tc>
        <w:tc>
          <w:tcPr>
            <w:tcW w:w="5206" w:type="dxa"/>
          </w:tcPr>
          <w:p w:rsidR="002E0D14" w:rsidRPr="0096025D" w:rsidDel="003C34F6" w:rsidRDefault="002E0D14" w:rsidP="008B6514">
            <w:pPr>
              <w:rPr>
                <w:sz w:val="20"/>
                <w:szCs w:val="20"/>
              </w:rPr>
            </w:pPr>
            <w:r w:rsidRPr="0096025D">
              <w:rPr>
                <w:sz w:val="20"/>
                <w:szCs w:val="20"/>
              </w:rPr>
              <w:t xml:space="preserve">Ink changes color with temperature change.  </w:t>
            </w:r>
          </w:p>
        </w:tc>
      </w:tr>
      <w:tr w:rsidR="002E0D14" w:rsidRPr="0096025D">
        <w:tc>
          <w:tcPr>
            <w:tcW w:w="4442" w:type="dxa"/>
          </w:tcPr>
          <w:p w:rsidR="002E0D14" w:rsidRPr="0096025D" w:rsidRDefault="002E0D14" w:rsidP="008B6514">
            <w:pPr>
              <w:rPr>
                <w:sz w:val="20"/>
                <w:szCs w:val="20"/>
              </w:rPr>
            </w:pPr>
            <w:r w:rsidRPr="0096025D">
              <w:rPr>
                <w:sz w:val="20"/>
                <w:szCs w:val="20"/>
              </w:rPr>
              <w:t>State Approved Vendor ID</w:t>
            </w:r>
          </w:p>
        </w:tc>
        <w:tc>
          <w:tcPr>
            <w:tcW w:w="5206" w:type="dxa"/>
          </w:tcPr>
          <w:p w:rsidR="002E0D14" w:rsidRPr="0096025D" w:rsidRDefault="002E0D14" w:rsidP="008B6514">
            <w:pPr>
              <w:rPr>
                <w:sz w:val="20"/>
                <w:szCs w:val="20"/>
              </w:rPr>
            </w:pPr>
            <w:r w:rsidRPr="0096025D">
              <w:rPr>
                <w:sz w:val="20"/>
                <w:szCs w:val="20"/>
              </w:rPr>
              <w:t>This feature is only effective in states with an approved vendor listing.</w:t>
            </w:r>
          </w:p>
        </w:tc>
      </w:tr>
      <w:tr w:rsidR="002E0D14" w:rsidRPr="0096025D">
        <w:tc>
          <w:tcPr>
            <w:tcW w:w="4442" w:type="dxa"/>
          </w:tcPr>
          <w:p w:rsidR="002E0D14" w:rsidRPr="0096025D" w:rsidRDefault="002E0D14" w:rsidP="008B6514">
            <w:pPr>
              <w:rPr>
                <w:sz w:val="20"/>
                <w:szCs w:val="20"/>
              </w:rPr>
            </w:pPr>
            <w:r w:rsidRPr="0096025D">
              <w:rPr>
                <w:sz w:val="20"/>
                <w:szCs w:val="20"/>
              </w:rPr>
              <w:t>Serial number</w:t>
            </w:r>
          </w:p>
        </w:tc>
        <w:tc>
          <w:tcPr>
            <w:tcW w:w="5206" w:type="dxa"/>
          </w:tcPr>
          <w:p w:rsidR="002E0D14" w:rsidRPr="0096025D" w:rsidRDefault="002E0D14" w:rsidP="008B6514">
            <w:pPr>
              <w:rPr>
                <w:sz w:val="20"/>
                <w:szCs w:val="20"/>
              </w:rPr>
            </w:pPr>
            <w:r w:rsidRPr="0096025D">
              <w:rPr>
                <w:sz w:val="20"/>
                <w:szCs w:val="20"/>
              </w:rPr>
              <w:t>Number issued by printer of prescription or uniquely assigned by EMR or ePrescribing software; may or may not be sequential.  Only valid if reported and tied to the pharmacy claim adjudication process. NY is the only state that has this system currently in place.</w:t>
            </w:r>
          </w:p>
        </w:tc>
      </w:tr>
      <w:tr w:rsidR="002E0D14" w:rsidRPr="0096025D">
        <w:tc>
          <w:tcPr>
            <w:tcW w:w="4442" w:type="dxa"/>
          </w:tcPr>
          <w:p w:rsidR="002E0D14" w:rsidRPr="0096025D" w:rsidRDefault="002E0D14" w:rsidP="008B6514">
            <w:pPr>
              <w:rPr>
                <w:sz w:val="20"/>
                <w:szCs w:val="20"/>
              </w:rPr>
            </w:pPr>
            <w:r w:rsidRPr="0096025D">
              <w:rPr>
                <w:sz w:val="20"/>
                <w:szCs w:val="20"/>
              </w:rPr>
              <w:t>Encoding techniques (bar codes)</w:t>
            </w:r>
          </w:p>
        </w:tc>
        <w:tc>
          <w:tcPr>
            <w:tcW w:w="5206" w:type="dxa"/>
          </w:tcPr>
          <w:p w:rsidR="002E0D14" w:rsidRPr="0096025D" w:rsidRDefault="002E0D14" w:rsidP="008B6514">
            <w:pPr>
              <w:rPr>
                <w:sz w:val="20"/>
                <w:szCs w:val="20"/>
              </w:rPr>
            </w:pPr>
            <w:r w:rsidRPr="0096025D">
              <w:rPr>
                <w:sz w:val="20"/>
                <w:szCs w:val="20"/>
              </w:rPr>
              <w:t>Bar codes on prescription.  Serial number or Batch number is encoded in a bar code.</w:t>
            </w:r>
          </w:p>
        </w:tc>
      </w:tr>
      <w:tr w:rsidR="002E0D14" w:rsidRPr="0096025D">
        <w:tc>
          <w:tcPr>
            <w:tcW w:w="4442" w:type="dxa"/>
          </w:tcPr>
          <w:p w:rsidR="002E0D14" w:rsidRPr="0096025D" w:rsidRDefault="002E0D14" w:rsidP="008B6514">
            <w:pPr>
              <w:rPr>
                <w:sz w:val="20"/>
                <w:szCs w:val="20"/>
              </w:rPr>
            </w:pPr>
            <w:r w:rsidRPr="0096025D">
              <w:rPr>
                <w:sz w:val="20"/>
                <w:szCs w:val="20"/>
              </w:rPr>
              <w:t>Security thread</w:t>
            </w:r>
          </w:p>
        </w:tc>
        <w:tc>
          <w:tcPr>
            <w:tcW w:w="5206" w:type="dxa"/>
          </w:tcPr>
          <w:p w:rsidR="002E0D14" w:rsidRPr="0096025D" w:rsidRDefault="002E0D14" w:rsidP="008B6514">
            <w:pPr>
              <w:rPr>
                <w:sz w:val="20"/>
                <w:szCs w:val="20"/>
              </w:rPr>
            </w:pPr>
            <w:r w:rsidRPr="0096025D">
              <w:rPr>
                <w:sz w:val="20"/>
                <w:szCs w:val="20"/>
              </w:rPr>
              <w:t>Metal or plastic security threads embedded in paper as used in currency.</w:t>
            </w:r>
          </w:p>
        </w:tc>
      </w:tr>
    </w:tbl>
    <w:p w:rsidR="002E0D14" w:rsidRPr="0096025D" w:rsidRDefault="002E0D14" w:rsidP="002E0D14">
      <w:pPr>
        <w:jc w:val="center"/>
        <w:rPr>
          <w:b/>
          <w:sz w:val="20"/>
          <w:szCs w:val="20"/>
          <w:u w:val="single"/>
        </w:rPr>
      </w:pPr>
    </w:p>
    <w:p w:rsidR="002E0D14" w:rsidRPr="0096025D" w:rsidRDefault="002E0D14" w:rsidP="002E0D14">
      <w:pPr>
        <w:jc w:val="center"/>
        <w:rPr>
          <w:b/>
          <w:sz w:val="20"/>
          <w:szCs w:val="20"/>
          <w:u w:val="single"/>
        </w:rPr>
      </w:pPr>
    </w:p>
    <w:p w:rsidR="009236A9" w:rsidRDefault="009236A9" w:rsidP="009236A9">
      <w:pPr>
        <w:pStyle w:val="Footer"/>
        <w:jc w:val="center"/>
        <w:rPr>
          <w:rFonts w:ascii="Arial" w:hAnsi="Arial" w:cs="Arial"/>
          <w:b/>
          <w:bCs/>
          <w:sz w:val="21"/>
          <w:szCs w:val="21"/>
        </w:rPr>
        <w:sectPr w:rsidR="009236A9" w:rsidSect="009236A9">
          <w:footerReference w:type="default" r:id="rId25"/>
          <w:headerReference w:type="first" r:id="rId26"/>
          <w:type w:val="continuous"/>
          <w:pgSz w:w="12240" w:h="15840" w:code="1"/>
          <w:pgMar w:top="720" w:right="1440" w:bottom="1296" w:left="1440" w:header="720" w:footer="432" w:gutter="0"/>
          <w:cols w:space="720"/>
          <w:titlePg/>
          <w:docGrid w:linePitch="360"/>
        </w:sectPr>
      </w:pPr>
    </w:p>
    <w:p w:rsidR="009236A9" w:rsidRPr="009236A9" w:rsidRDefault="009236A9" w:rsidP="009236A9">
      <w:pPr>
        <w:pStyle w:val="Footer"/>
        <w:jc w:val="center"/>
        <w:rPr>
          <w:rFonts w:ascii="Arial" w:hAnsi="Arial" w:cs="Arial"/>
          <w:sz w:val="21"/>
          <w:szCs w:val="21"/>
        </w:rPr>
      </w:pPr>
    </w:p>
    <w:sectPr w:rsidR="009236A9" w:rsidRPr="009236A9" w:rsidSect="009236A9">
      <w:headerReference w:type="first" r:id="rId27"/>
      <w:pgSz w:w="12240" w:h="15840" w:code="1"/>
      <w:pgMar w:top="720" w:right="1440" w:bottom="1296"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5D7" w:rsidRDefault="006F45D7">
      <w:r>
        <w:separator/>
      </w:r>
    </w:p>
  </w:endnote>
  <w:endnote w:type="continuationSeparator" w:id="0">
    <w:p w:rsidR="006F45D7" w:rsidRDefault="006F4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Garamond Bol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41" w:rsidRDefault="00D31B4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5D7" w:rsidRDefault="006F45D7">
      <w:r>
        <w:separator/>
      </w:r>
    </w:p>
  </w:footnote>
  <w:footnote w:type="continuationSeparator" w:id="0">
    <w:p w:rsidR="006F45D7" w:rsidRDefault="006F4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41" w:rsidRDefault="006E1217">
    <w:pPr>
      <w:pStyle w:val="Header"/>
    </w:pPr>
    <w:r>
      <w:rPr>
        <w:noProof/>
      </w:rPr>
      <w:drawing>
        <wp:anchor distT="0" distB="0" distL="114300" distR="114300" simplePos="0" relativeHeight="251658240" behindDoc="1" locked="0" layoutInCell="1" allowOverlap="1">
          <wp:simplePos x="0" y="0"/>
          <wp:positionH relativeFrom="column">
            <wp:posOffset>5257800</wp:posOffset>
          </wp:positionH>
          <wp:positionV relativeFrom="paragraph">
            <wp:posOffset>0</wp:posOffset>
          </wp:positionV>
          <wp:extent cx="1009015" cy="1028700"/>
          <wp:effectExtent l="19050" t="0" r="635" b="0"/>
          <wp:wrapNone/>
          <wp:docPr id="2" name="Picture 2"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Seal"/>
                  <pic:cNvPicPr>
                    <a:picLocks noChangeAspect="1" noChangeArrowheads="1"/>
                  </pic:cNvPicPr>
                </pic:nvPicPr>
                <pic:blipFill>
                  <a:blip r:embed="rId1"/>
                  <a:srcRect/>
                  <a:stretch>
                    <a:fillRect/>
                  </a:stretch>
                </pic:blipFill>
                <pic:spPr bwMode="auto">
                  <a:xfrm>
                    <a:off x="0" y="0"/>
                    <a:ext cx="1009015" cy="102870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-342900</wp:posOffset>
          </wp:positionH>
          <wp:positionV relativeFrom="paragraph">
            <wp:posOffset>114300</wp:posOffset>
          </wp:positionV>
          <wp:extent cx="1943100" cy="905510"/>
          <wp:effectExtent l="19050" t="0" r="0" b="0"/>
          <wp:wrapNone/>
          <wp:docPr id="1" name="Picture 1" descr="DHS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text"/>
                  <pic:cNvPicPr>
                    <a:picLocks noChangeAspect="1" noChangeArrowheads="1"/>
                  </pic:cNvPicPr>
                </pic:nvPicPr>
                <pic:blipFill>
                  <a:blip r:embed="rId2"/>
                  <a:srcRect/>
                  <a:stretch>
                    <a:fillRect/>
                  </a:stretch>
                </pic:blipFill>
                <pic:spPr bwMode="auto">
                  <a:xfrm>
                    <a:off x="0" y="0"/>
                    <a:ext cx="1943100" cy="90551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728"/>
      <w:gridCol w:w="1980"/>
    </w:tblGrid>
    <w:tr w:rsidR="009236A9" w:rsidRPr="009236A9">
      <w:trPr>
        <w:trHeight w:val="66"/>
      </w:trPr>
      <w:tc>
        <w:tcPr>
          <w:tcW w:w="1728" w:type="dxa"/>
        </w:tcPr>
        <w:p w:rsidR="009236A9" w:rsidRPr="009236A9" w:rsidRDefault="009236A9" w:rsidP="00887436">
          <w:pPr>
            <w:pStyle w:val="ONLogNumber"/>
            <w:rPr>
              <w:rFonts w:ascii="Arial" w:hAnsi="Arial" w:cs="Arial"/>
              <w:b w:val="0"/>
              <w:sz w:val="21"/>
              <w:szCs w:val="21"/>
            </w:rPr>
          </w:pPr>
          <w:r w:rsidRPr="009236A9">
            <w:rPr>
              <w:rFonts w:ascii="Arial" w:hAnsi="Arial" w:cs="Arial"/>
              <w:b w:val="0"/>
              <w:sz w:val="21"/>
              <w:szCs w:val="21"/>
            </w:rPr>
            <w:t>Official Notice</w:t>
          </w:r>
        </w:p>
      </w:tc>
      <w:tc>
        <w:tcPr>
          <w:tcW w:w="1980" w:type="dxa"/>
        </w:tcPr>
        <w:p w:rsidR="009236A9" w:rsidRPr="009236A9" w:rsidRDefault="009236A9" w:rsidP="00887436">
          <w:pPr>
            <w:pStyle w:val="ONLogNumber"/>
            <w:tabs>
              <w:tab w:val="left" w:pos="720"/>
            </w:tabs>
            <w:rPr>
              <w:rFonts w:ascii="Arial" w:hAnsi="Arial" w:cs="Arial"/>
              <w:b w:val="0"/>
              <w:sz w:val="21"/>
              <w:szCs w:val="21"/>
            </w:rPr>
          </w:pPr>
        </w:p>
      </w:tc>
    </w:tr>
    <w:tr w:rsidR="009236A9" w:rsidRPr="009236A9">
      <w:trPr>
        <w:trHeight w:val="66"/>
      </w:trPr>
      <w:tc>
        <w:tcPr>
          <w:tcW w:w="1728" w:type="dxa"/>
        </w:tcPr>
        <w:p w:rsidR="009236A9" w:rsidRPr="009236A9" w:rsidRDefault="009236A9" w:rsidP="00887436">
          <w:pPr>
            <w:pStyle w:val="ONLogNumber"/>
            <w:rPr>
              <w:rFonts w:ascii="Arial" w:hAnsi="Arial" w:cs="Arial"/>
              <w:b w:val="0"/>
              <w:sz w:val="21"/>
              <w:szCs w:val="21"/>
            </w:rPr>
          </w:pPr>
          <w:r w:rsidRPr="009236A9">
            <w:rPr>
              <w:rFonts w:ascii="Arial" w:hAnsi="Arial" w:cs="Arial"/>
              <w:b w:val="0"/>
              <w:sz w:val="21"/>
              <w:szCs w:val="21"/>
            </w:rPr>
            <w:t>DMS-20</w:t>
          </w:r>
        </w:p>
      </w:tc>
      <w:tc>
        <w:tcPr>
          <w:tcW w:w="1980" w:type="dxa"/>
        </w:tcPr>
        <w:p w:rsidR="009236A9" w:rsidRPr="009236A9" w:rsidRDefault="009236A9" w:rsidP="00887436">
          <w:pPr>
            <w:pStyle w:val="ONLogNumber"/>
            <w:tabs>
              <w:tab w:val="left" w:pos="720"/>
            </w:tabs>
            <w:rPr>
              <w:rFonts w:ascii="Arial" w:hAnsi="Arial" w:cs="Arial"/>
              <w:b w:val="0"/>
              <w:sz w:val="21"/>
              <w:szCs w:val="21"/>
            </w:rPr>
          </w:pPr>
          <w:r w:rsidRPr="009236A9">
            <w:rPr>
              <w:rFonts w:ascii="Arial" w:hAnsi="Arial" w:cs="Arial"/>
              <w:b w:val="0"/>
              <w:sz w:val="21"/>
              <w:szCs w:val="21"/>
            </w:rPr>
            <w:t>DMS-20</w:t>
          </w:r>
        </w:p>
      </w:tc>
    </w:tr>
    <w:tr w:rsidR="009236A9" w:rsidRPr="009236A9">
      <w:trPr>
        <w:trHeight w:val="66"/>
      </w:trPr>
      <w:tc>
        <w:tcPr>
          <w:tcW w:w="1728" w:type="dxa"/>
        </w:tcPr>
        <w:p w:rsidR="009236A9" w:rsidRPr="009236A9" w:rsidRDefault="009236A9" w:rsidP="00887436">
          <w:pPr>
            <w:pStyle w:val="ONLogNumber"/>
            <w:tabs>
              <w:tab w:val="left" w:pos="720"/>
            </w:tabs>
            <w:rPr>
              <w:rFonts w:ascii="Arial" w:hAnsi="Arial" w:cs="Arial"/>
              <w:b w:val="0"/>
              <w:sz w:val="21"/>
              <w:szCs w:val="21"/>
            </w:rPr>
          </w:pPr>
          <w:r w:rsidRPr="009236A9">
            <w:rPr>
              <w:rFonts w:ascii="Arial" w:hAnsi="Arial" w:cs="Arial"/>
              <w:b w:val="0"/>
              <w:sz w:val="21"/>
              <w:szCs w:val="21"/>
            </w:rPr>
            <w:t>DMS-20</w:t>
          </w:r>
        </w:p>
      </w:tc>
      <w:tc>
        <w:tcPr>
          <w:tcW w:w="1980" w:type="dxa"/>
        </w:tcPr>
        <w:p w:rsidR="009236A9" w:rsidRPr="009236A9" w:rsidRDefault="009236A9" w:rsidP="00887436">
          <w:pPr>
            <w:pStyle w:val="ONLogNumber"/>
            <w:tabs>
              <w:tab w:val="left" w:pos="720"/>
            </w:tabs>
            <w:rPr>
              <w:rFonts w:ascii="Arial" w:hAnsi="Arial" w:cs="Arial"/>
              <w:b w:val="0"/>
              <w:sz w:val="21"/>
              <w:szCs w:val="21"/>
            </w:rPr>
          </w:pPr>
          <w:r w:rsidRPr="009236A9">
            <w:rPr>
              <w:rFonts w:ascii="Arial" w:hAnsi="Arial" w:cs="Arial"/>
              <w:b w:val="0"/>
              <w:sz w:val="21"/>
              <w:szCs w:val="21"/>
            </w:rPr>
            <w:t>DMS-20</w:t>
          </w:r>
        </w:p>
      </w:tc>
    </w:tr>
    <w:tr w:rsidR="009236A9" w:rsidRPr="009236A9">
      <w:trPr>
        <w:trHeight w:val="66"/>
      </w:trPr>
      <w:tc>
        <w:tcPr>
          <w:tcW w:w="1728" w:type="dxa"/>
        </w:tcPr>
        <w:p w:rsidR="009236A9" w:rsidRPr="009236A9" w:rsidRDefault="009236A9" w:rsidP="00887436">
          <w:pPr>
            <w:pStyle w:val="ONLogNumber"/>
            <w:tabs>
              <w:tab w:val="left" w:pos="720"/>
            </w:tabs>
            <w:rPr>
              <w:rFonts w:ascii="Arial" w:hAnsi="Arial" w:cs="Arial"/>
              <w:b w:val="0"/>
              <w:sz w:val="21"/>
              <w:szCs w:val="21"/>
            </w:rPr>
          </w:pPr>
          <w:r w:rsidRPr="009236A9">
            <w:rPr>
              <w:rFonts w:ascii="Arial" w:hAnsi="Arial" w:cs="Arial"/>
              <w:b w:val="0"/>
              <w:sz w:val="21"/>
              <w:szCs w:val="21"/>
            </w:rPr>
            <w:t>Page 2</w:t>
          </w:r>
        </w:p>
      </w:tc>
      <w:tc>
        <w:tcPr>
          <w:tcW w:w="1980" w:type="dxa"/>
        </w:tcPr>
        <w:p w:rsidR="009236A9" w:rsidRPr="009236A9" w:rsidRDefault="009236A9" w:rsidP="00887436">
          <w:pPr>
            <w:pStyle w:val="ONLogNumber"/>
            <w:tabs>
              <w:tab w:val="left" w:pos="720"/>
            </w:tabs>
            <w:rPr>
              <w:rFonts w:ascii="Arial" w:hAnsi="Arial" w:cs="Arial"/>
              <w:b w:val="0"/>
              <w:sz w:val="21"/>
              <w:szCs w:val="21"/>
            </w:rPr>
          </w:pPr>
        </w:p>
      </w:tc>
    </w:tr>
  </w:tbl>
  <w:p w:rsidR="009236A9" w:rsidRDefault="009236A9">
    <w:pPr>
      <w:pStyle w:val="Header"/>
    </w:pPr>
  </w:p>
  <w:p w:rsidR="009236A9" w:rsidRDefault="009236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F558B"/>
    <w:multiLevelType w:val="hybridMultilevel"/>
    <w:tmpl w:val="4DA89F82"/>
    <w:lvl w:ilvl="0" w:tplc="E320BF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4033C5"/>
    <w:rsid w:val="0005698A"/>
    <w:rsid w:val="000C2719"/>
    <w:rsid w:val="00103464"/>
    <w:rsid w:val="001051E6"/>
    <w:rsid w:val="0015360A"/>
    <w:rsid w:val="00167A2B"/>
    <w:rsid w:val="001B1412"/>
    <w:rsid w:val="00252F62"/>
    <w:rsid w:val="002A04D4"/>
    <w:rsid w:val="002E0D14"/>
    <w:rsid w:val="00332749"/>
    <w:rsid w:val="004033C5"/>
    <w:rsid w:val="004206AC"/>
    <w:rsid w:val="00526992"/>
    <w:rsid w:val="00695D31"/>
    <w:rsid w:val="006E1217"/>
    <w:rsid w:val="006F45D7"/>
    <w:rsid w:val="0088465A"/>
    <w:rsid w:val="00887436"/>
    <w:rsid w:val="008B6514"/>
    <w:rsid w:val="008F73A4"/>
    <w:rsid w:val="00920195"/>
    <w:rsid w:val="009236A9"/>
    <w:rsid w:val="00955981"/>
    <w:rsid w:val="00A55D77"/>
    <w:rsid w:val="00B36DC7"/>
    <w:rsid w:val="00B52B8F"/>
    <w:rsid w:val="00BF6407"/>
    <w:rsid w:val="00C53159"/>
    <w:rsid w:val="00C84599"/>
    <w:rsid w:val="00D31B41"/>
    <w:rsid w:val="00D32762"/>
    <w:rsid w:val="00D3722A"/>
    <w:rsid w:val="00D71AC1"/>
    <w:rsid w:val="00DE2E0D"/>
    <w:rsid w:val="00F82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9236A9"/>
    <w:pPr>
      <w:keepNext/>
      <w:outlineLvl w:val="2"/>
    </w:pPr>
    <w:rPr>
      <w:rFonts w:ascii="AGaramond" w:hAnsi="AGaramond"/>
      <w:b/>
      <w:sz w:val="20"/>
      <w:szCs w:val="20"/>
    </w:rPr>
  </w:style>
  <w:style w:type="paragraph" w:styleId="Heading4">
    <w:name w:val="heading 4"/>
    <w:basedOn w:val="Normal"/>
    <w:next w:val="Normal"/>
    <w:qFormat/>
    <w:rsid w:val="009236A9"/>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NLogNumber">
    <w:name w:val="ONLog Number"/>
    <w:basedOn w:val="Normal"/>
    <w:rsid w:val="009236A9"/>
    <w:pPr>
      <w:tabs>
        <w:tab w:val="center" w:pos="4320"/>
        <w:tab w:val="right" w:pos="8640"/>
      </w:tabs>
    </w:pPr>
    <w:rPr>
      <w:rFonts w:ascii="Bookman Old Style" w:hAnsi="Bookman Old Style"/>
      <w:b/>
      <w:sz w:val="22"/>
      <w:szCs w:val="20"/>
    </w:rPr>
  </w:style>
  <w:style w:type="paragraph" w:styleId="Date">
    <w:name w:val="Date"/>
    <w:aliases w:val="ONDate"/>
    <w:basedOn w:val="Normal"/>
    <w:next w:val="Normal"/>
    <w:rsid w:val="009236A9"/>
    <w:pPr>
      <w:spacing w:after="240"/>
      <w:ind w:left="2160" w:hanging="2160"/>
    </w:pPr>
    <w:rPr>
      <w:rFonts w:ascii="Bookman Old Style" w:hAnsi="Bookman Old Style"/>
      <w:b/>
      <w:sz w:val="22"/>
      <w:szCs w:val="20"/>
    </w:rPr>
  </w:style>
  <w:style w:type="paragraph" w:customStyle="1" w:styleId="ONAddressees">
    <w:name w:val="ONAddressees"/>
    <w:basedOn w:val="Heading4"/>
    <w:rsid w:val="009236A9"/>
    <w:pPr>
      <w:spacing w:before="360" w:after="240"/>
      <w:ind w:left="2160" w:hanging="2160"/>
    </w:pPr>
    <w:rPr>
      <w:rFonts w:ascii="Bookman Old Style" w:hAnsi="Bookman Old Style"/>
      <w:bCs w:val="0"/>
      <w:sz w:val="22"/>
      <w:szCs w:val="20"/>
    </w:rPr>
  </w:style>
  <w:style w:type="paragraph" w:customStyle="1" w:styleId="ONSubject">
    <w:name w:val="ONSubject"/>
    <w:basedOn w:val="Heading4"/>
    <w:rsid w:val="009236A9"/>
    <w:pPr>
      <w:spacing w:before="0" w:after="480"/>
      <w:ind w:left="2160" w:hanging="2160"/>
    </w:pPr>
    <w:rPr>
      <w:rFonts w:ascii="Bookman Old Style" w:hAnsi="Bookman Old Style"/>
      <w:bCs w:val="0"/>
      <w:sz w:val="22"/>
      <w:szCs w:val="20"/>
    </w:rPr>
  </w:style>
  <w:style w:type="paragraph" w:customStyle="1" w:styleId="ONBodyText">
    <w:name w:val="ONBodyText"/>
    <w:basedOn w:val="Normal"/>
    <w:rsid w:val="009236A9"/>
    <w:pPr>
      <w:spacing w:before="120" w:after="120"/>
      <w:ind w:left="720"/>
      <w:outlineLvl w:val="0"/>
    </w:pPr>
    <w:rPr>
      <w:rFonts w:ascii="Bookman Old Style" w:hAnsi="Bookman Old Style"/>
      <w:sz w:val="22"/>
      <w:szCs w:val="20"/>
    </w:rPr>
  </w:style>
  <w:style w:type="paragraph" w:customStyle="1" w:styleId="ONBodyTxt3">
    <w:name w:val="ONBodyTxt3"/>
    <w:basedOn w:val="Normal"/>
    <w:rsid w:val="009236A9"/>
    <w:pPr>
      <w:spacing w:after="120"/>
      <w:ind w:left="2160"/>
      <w:outlineLvl w:val="0"/>
    </w:pPr>
    <w:rPr>
      <w:rFonts w:ascii="Bookman Old Style" w:hAnsi="Bookman Old Style"/>
      <w:sz w:val="22"/>
      <w:szCs w:val="20"/>
    </w:rPr>
  </w:style>
  <w:style w:type="character" w:styleId="Hyperlink">
    <w:name w:val="Hyperlink"/>
    <w:basedOn w:val="DefaultParagraphFont"/>
    <w:rsid w:val="009236A9"/>
    <w:rPr>
      <w:color w:val="0000FF"/>
      <w:u w:val="single"/>
    </w:rPr>
  </w:style>
  <w:style w:type="paragraph" w:customStyle="1" w:styleId="ADAAnnounce">
    <w:name w:val="ADAAnnounce"/>
    <w:basedOn w:val="Normal"/>
    <w:rsid w:val="009236A9"/>
    <w:rPr>
      <w:rFonts w:ascii="Century Gothic" w:hAnsi="Century Gothic"/>
      <w:sz w:val="22"/>
      <w:szCs w:val="20"/>
    </w:rPr>
  </w:style>
  <w:style w:type="paragraph" w:customStyle="1" w:styleId="EDSPAC">
    <w:name w:val="EDS PAC"/>
    <w:basedOn w:val="Normal"/>
    <w:rsid w:val="009236A9"/>
    <w:rPr>
      <w:rFonts w:ascii="Century Gothic" w:hAnsi="Century Gothic"/>
      <w:b/>
      <w:sz w:val="22"/>
      <w:szCs w:val="20"/>
    </w:rPr>
  </w:style>
  <w:style w:type="paragraph" w:customStyle="1" w:styleId="WebMessage">
    <w:name w:val="WebMessage"/>
    <w:basedOn w:val="Normal"/>
    <w:rsid w:val="009236A9"/>
    <w:pPr>
      <w:spacing w:before="600"/>
    </w:pPr>
    <w:rPr>
      <w:rFonts w:ascii="Bookman Old Style" w:hAnsi="Bookman Old Style"/>
      <w:i/>
      <w:sz w:val="22"/>
      <w:szCs w:val="20"/>
    </w:rPr>
  </w:style>
  <w:style w:type="paragraph" w:customStyle="1" w:styleId="ExUpdates">
    <w:name w:val="ExUpdates"/>
    <w:basedOn w:val="Normal"/>
    <w:rsid w:val="004033C5"/>
    <w:pPr>
      <w:spacing w:before="60" w:after="60"/>
    </w:pPr>
    <w:rPr>
      <w:rFonts w:ascii="Arial" w:hAnsi="Arial"/>
      <w:sz w:val="21"/>
      <w:szCs w:val="20"/>
    </w:rPr>
  </w:style>
</w:styles>
</file>

<file path=word/webSettings.xml><?xml version="1.0" encoding="utf-8"?>
<w:webSettings xmlns:r="http://schemas.openxmlformats.org/officeDocument/2006/relationships" xmlns:w="http://schemas.openxmlformats.org/wordprocessingml/2006/main">
  <w:divs>
    <w:div w:id="426313047">
      <w:bodyDiv w:val="1"/>
      <w:marLeft w:val="0"/>
      <w:marRight w:val="0"/>
      <w:marTop w:val="0"/>
      <w:marBottom w:val="0"/>
      <w:divBdr>
        <w:top w:val="none" w:sz="0" w:space="0" w:color="auto"/>
        <w:left w:val="none" w:sz="0" w:space="0" w:color="auto"/>
        <w:bottom w:val="none" w:sz="0" w:space="0" w:color="auto"/>
        <w:right w:val="none" w:sz="0" w:space="0" w:color="auto"/>
      </w:divBdr>
      <w:divsChild>
        <w:div w:id="18080898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MD.org/issues/TRPP.asp" TargetMode="External"/><Relationship Id="rId13" Type="http://schemas.openxmlformats.org/officeDocument/2006/relationships/hyperlink" Target="http://www.securescrip.com" TargetMode="External"/><Relationship Id="rId18" Type="http://schemas.openxmlformats.org/officeDocument/2006/relationships/image" Target="media/image1.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medicaid.state.ar.us/Download/provider/amprcd/searcharea/OfficialNotices/DMS-07-A-3.pdf" TargetMode="External"/><Relationship Id="rId12" Type="http://schemas.openxmlformats.org/officeDocument/2006/relationships/hyperlink" Target="http://www.custom-printing.com/" TargetMode="External"/><Relationship Id="rId17" Type="http://schemas.openxmlformats.org/officeDocument/2006/relationships/hyperlink" Target="http://www.rxsecurity.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il@rxproinc.com"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carepdl.org/index.pl/home/tamper-resistant-prescription-pads" TargetMode="External"/><Relationship Id="rId24" Type="http://schemas.openxmlformats.org/officeDocument/2006/relationships/image" Target="media/image6.png"/><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www.scriptshield.com"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www.in.gov/pla/3207.htm" TargetMode="External"/><Relationship Id="rId19" Type="http://schemas.openxmlformats.org/officeDocument/2006/relationships/hyperlink" Target="http://www.medicaid.state.ar.us/"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ag.ca.gov/bne/security_printer_list.php" TargetMode="External"/><Relationship Id="rId14" Type="http://schemas.openxmlformats.org/officeDocument/2006/relationships/hyperlink" Target="http://www.printco.com/pages/State%20Mandated%20Pres.%20Pad/" TargetMode="External"/><Relationship Id="rId22" Type="http://schemas.openxmlformats.org/officeDocument/2006/relationships/image" Target="media/image4.jpeg"/><Relationship Id="rId27" Type="http://schemas.openxmlformats.org/officeDocument/2006/relationships/header" Target="header2.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0226A2826E641B643B6764699B75F" ma:contentTypeVersion="0" ma:contentTypeDescription="Create a new document." ma:contentTypeScope="" ma:versionID="3c66170d9581368e61015663e2eb2e6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EEE82FD-E284-4A9F-B18A-5BADA2A0989A}"/>
</file>

<file path=customXml/itemProps2.xml><?xml version="1.0" encoding="utf-8"?>
<ds:datastoreItem xmlns:ds="http://schemas.openxmlformats.org/officeDocument/2006/customXml" ds:itemID="{6FDC0725-1AF9-48D2-A780-08FB57A1F331}"/>
</file>

<file path=customXml/itemProps3.xml><?xml version="1.0" encoding="utf-8"?>
<ds:datastoreItem xmlns:ds="http://schemas.openxmlformats.org/officeDocument/2006/customXml" ds:itemID="{A66EEEBF-6895-4B3A-945B-C0D0F0B6245E}"/>
</file>

<file path=docProps/app.xml><?xml version="1.0" encoding="utf-8"?>
<Properties xmlns="http://schemas.openxmlformats.org/officeDocument/2006/extended-properties" xmlns:vt="http://schemas.openxmlformats.org/officeDocument/2006/docPropsVTypes">
  <Template>Normal.dotm</Template>
  <TotalTime>0</TotalTime>
  <Pages>13</Pages>
  <Words>3251</Words>
  <Characters>18535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21743</CharactersWithSpaces>
  <SharedDoc>false</SharedDoc>
  <HLinks>
    <vt:vector size="72" baseType="variant">
      <vt:variant>
        <vt:i4>18</vt:i4>
      </vt:variant>
      <vt:variant>
        <vt:i4>33</vt:i4>
      </vt:variant>
      <vt:variant>
        <vt:i4>0</vt:i4>
      </vt:variant>
      <vt:variant>
        <vt:i4>5</vt:i4>
      </vt:variant>
      <vt:variant>
        <vt:lpwstr>http://www.medicaid.state.ar.us/</vt:lpwstr>
      </vt:variant>
      <vt:variant>
        <vt:lpwstr/>
      </vt:variant>
      <vt:variant>
        <vt:i4>2162726</vt:i4>
      </vt:variant>
      <vt:variant>
        <vt:i4>30</vt:i4>
      </vt:variant>
      <vt:variant>
        <vt:i4>0</vt:i4>
      </vt:variant>
      <vt:variant>
        <vt:i4>5</vt:i4>
      </vt:variant>
      <vt:variant>
        <vt:lpwstr>http://www.rxsecurity.com/</vt:lpwstr>
      </vt:variant>
      <vt:variant>
        <vt:lpwstr/>
      </vt:variant>
      <vt:variant>
        <vt:i4>2621445</vt:i4>
      </vt:variant>
      <vt:variant>
        <vt:i4>27</vt:i4>
      </vt:variant>
      <vt:variant>
        <vt:i4>0</vt:i4>
      </vt:variant>
      <vt:variant>
        <vt:i4>5</vt:i4>
      </vt:variant>
      <vt:variant>
        <vt:lpwstr>mailto:mail@rxproinc.com</vt:lpwstr>
      </vt:variant>
      <vt:variant>
        <vt:lpwstr/>
      </vt:variant>
      <vt:variant>
        <vt:i4>4325449</vt:i4>
      </vt:variant>
      <vt:variant>
        <vt:i4>24</vt:i4>
      </vt:variant>
      <vt:variant>
        <vt:i4>0</vt:i4>
      </vt:variant>
      <vt:variant>
        <vt:i4>5</vt:i4>
      </vt:variant>
      <vt:variant>
        <vt:lpwstr>http://www.scriptshield.com/</vt:lpwstr>
      </vt:variant>
      <vt:variant>
        <vt:lpwstr/>
      </vt:variant>
      <vt:variant>
        <vt:i4>8126576</vt:i4>
      </vt:variant>
      <vt:variant>
        <vt:i4>21</vt:i4>
      </vt:variant>
      <vt:variant>
        <vt:i4>0</vt:i4>
      </vt:variant>
      <vt:variant>
        <vt:i4>5</vt:i4>
      </vt:variant>
      <vt:variant>
        <vt:lpwstr>http://www.printco.com/pages/State Mandated Pres. Pad/</vt:lpwstr>
      </vt:variant>
      <vt:variant>
        <vt:lpwstr/>
      </vt:variant>
      <vt:variant>
        <vt:i4>3539054</vt:i4>
      </vt:variant>
      <vt:variant>
        <vt:i4>18</vt:i4>
      </vt:variant>
      <vt:variant>
        <vt:i4>0</vt:i4>
      </vt:variant>
      <vt:variant>
        <vt:i4>5</vt:i4>
      </vt:variant>
      <vt:variant>
        <vt:lpwstr>http://www.securescrip.com/</vt:lpwstr>
      </vt:variant>
      <vt:variant>
        <vt:lpwstr/>
      </vt:variant>
      <vt:variant>
        <vt:i4>6619262</vt:i4>
      </vt:variant>
      <vt:variant>
        <vt:i4>15</vt:i4>
      </vt:variant>
      <vt:variant>
        <vt:i4>0</vt:i4>
      </vt:variant>
      <vt:variant>
        <vt:i4>5</vt:i4>
      </vt:variant>
      <vt:variant>
        <vt:lpwstr>http://www.custom-printing.com/</vt:lpwstr>
      </vt:variant>
      <vt:variant>
        <vt:lpwstr/>
      </vt:variant>
      <vt:variant>
        <vt:i4>327680</vt:i4>
      </vt:variant>
      <vt:variant>
        <vt:i4>12</vt:i4>
      </vt:variant>
      <vt:variant>
        <vt:i4>0</vt:i4>
      </vt:variant>
      <vt:variant>
        <vt:i4>5</vt:i4>
      </vt:variant>
      <vt:variant>
        <vt:lpwstr>http://www.mainecarepdl.org/index.pl/home/tamper-resistant-prescription-pads</vt:lpwstr>
      </vt:variant>
      <vt:variant>
        <vt:lpwstr/>
      </vt:variant>
      <vt:variant>
        <vt:i4>7274599</vt:i4>
      </vt:variant>
      <vt:variant>
        <vt:i4>9</vt:i4>
      </vt:variant>
      <vt:variant>
        <vt:i4>0</vt:i4>
      </vt:variant>
      <vt:variant>
        <vt:i4>5</vt:i4>
      </vt:variant>
      <vt:variant>
        <vt:lpwstr>http://www.in.gov/pla/3207.htm</vt:lpwstr>
      </vt:variant>
      <vt:variant>
        <vt:lpwstr/>
      </vt:variant>
      <vt:variant>
        <vt:i4>6357053</vt:i4>
      </vt:variant>
      <vt:variant>
        <vt:i4>6</vt:i4>
      </vt:variant>
      <vt:variant>
        <vt:i4>0</vt:i4>
      </vt:variant>
      <vt:variant>
        <vt:i4>5</vt:i4>
      </vt:variant>
      <vt:variant>
        <vt:lpwstr>http://www.ag.ca.gov/bne/security_printer_list.php</vt:lpwstr>
      </vt:variant>
      <vt:variant>
        <vt:lpwstr/>
      </vt:variant>
      <vt:variant>
        <vt:i4>1638403</vt:i4>
      </vt:variant>
      <vt:variant>
        <vt:i4>3</vt:i4>
      </vt:variant>
      <vt:variant>
        <vt:i4>0</vt:i4>
      </vt:variant>
      <vt:variant>
        <vt:i4>5</vt:i4>
      </vt:variant>
      <vt:variant>
        <vt:lpwstr>http://www.nasmd.org/issues/TRPP.asp</vt:lpwstr>
      </vt:variant>
      <vt:variant>
        <vt:lpwstr/>
      </vt:variant>
      <vt:variant>
        <vt:i4>7602287</vt:i4>
      </vt:variant>
      <vt:variant>
        <vt:i4>0</vt:i4>
      </vt:variant>
      <vt:variant>
        <vt:i4>0</vt:i4>
      </vt:variant>
      <vt:variant>
        <vt:i4>5</vt:i4>
      </vt:variant>
      <vt:variant>
        <vt:lpwstr>https://www.medicaid.state.ar.us/Download/provider/amprcd/searcharea/OfficialNotices/DMS-07-A-3.pdf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2014-09-26T17:03:00Z</dcterms:created>
  <dcterms:modified xsi:type="dcterms:W3CDTF">2014-09-26T17:03:00Z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0x010100DF90226A2826E641B643B6764699B75F</vt:lpwstr>
  </property>
</Properties>
</file>